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4116" w14:textId="77777777" w:rsidR="009D50A2" w:rsidRPr="00021B18" w:rsidRDefault="009D50A2" w:rsidP="009D50A2">
      <w:pPr>
        <w:rPr>
          <w:rFonts w:ascii="Franklin Gothic Demi" w:hAnsi="Franklin Gothic Demi"/>
          <w:bCs/>
          <w:sz w:val="32"/>
          <w:szCs w:val="32"/>
        </w:rPr>
      </w:pPr>
      <w:r w:rsidRPr="00021B18">
        <w:rPr>
          <w:rFonts w:ascii="Franklin Gothic Demi" w:hAnsi="Franklin Gothic Demi"/>
          <w:bCs/>
          <w:sz w:val="32"/>
          <w:szCs w:val="32"/>
        </w:rPr>
        <w:t>POL 138 Quantitative Reasoning in Political Science</w:t>
      </w:r>
    </w:p>
    <w:p w14:paraId="45FBE0E1" w14:textId="16AE9DE1" w:rsidR="009D50A2" w:rsidRPr="00021B18" w:rsidRDefault="009D50A2" w:rsidP="009D50A2">
      <w:pPr>
        <w:rPr>
          <w:rFonts w:ascii="Franklin Gothic Demi" w:hAnsi="Franklin Gothic Demi"/>
          <w:bCs/>
          <w:sz w:val="32"/>
          <w:szCs w:val="32"/>
        </w:rPr>
      </w:pPr>
      <w:r w:rsidRPr="00021B18">
        <w:rPr>
          <w:rFonts w:ascii="Franklin Gothic Demi" w:hAnsi="Franklin Gothic Demi"/>
          <w:bCs/>
          <w:sz w:val="32"/>
          <w:szCs w:val="32"/>
        </w:rPr>
        <w:t xml:space="preserve">In-class Practice </w:t>
      </w:r>
      <w:r w:rsidRPr="00021B18">
        <w:rPr>
          <w:rFonts w:ascii="Franklin Gothic Demi" w:hAnsi="Franklin Gothic Demi"/>
          <w:bCs/>
          <w:sz w:val="32"/>
          <w:szCs w:val="32"/>
        </w:rPr>
        <w:sym w:font="Symbol" w:char="F0D7"/>
      </w:r>
      <w:r w:rsidRPr="00021B18">
        <w:rPr>
          <w:rFonts w:ascii="Franklin Gothic Demi" w:hAnsi="Franklin Gothic Demi"/>
          <w:bCs/>
          <w:sz w:val="32"/>
          <w:szCs w:val="32"/>
        </w:rPr>
        <w:t xml:space="preserve"> </w:t>
      </w:r>
      <w:r>
        <w:rPr>
          <w:rFonts w:ascii="Franklin Gothic Demi" w:hAnsi="Franklin Gothic Demi"/>
          <w:bCs/>
          <w:sz w:val="32"/>
          <w:szCs w:val="32"/>
        </w:rPr>
        <w:t>More review</w:t>
      </w:r>
    </w:p>
    <w:p w14:paraId="44F3AA79" w14:textId="574A7402" w:rsidR="004446D8" w:rsidRPr="001F0DD4" w:rsidRDefault="004446D8" w:rsidP="004446D8"/>
    <w:p w14:paraId="5E52832D" w14:textId="77777777" w:rsidR="009D50A2" w:rsidRDefault="009D50A2" w:rsidP="009D50A2">
      <w:pPr>
        <w:pStyle w:val="ListParagraph"/>
        <w:numPr>
          <w:ilvl w:val="0"/>
          <w:numId w:val="4"/>
        </w:numPr>
        <w:ind w:left="360"/>
        <w:sectPr w:rsidR="009D50A2" w:rsidSect="00DE520D">
          <w:footerReference w:type="default" r:id="rId8"/>
          <w:type w:val="continuous"/>
          <w:pgSz w:w="12240" w:h="15840"/>
          <w:pgMar w:top="1440" w:right="1440" w:bottom="1440" w:left="1440" w:header="720" w:footer="720" w:gutter="0"/>
          <w:cols w:space="720"/>
          <w:docGrid w:linePitch="360"/>
        </w:sectPr>
      </w:pPr>
    </w:p>
    <w:p w14:paraId="62C39A64" w14:textId="77777777" w:rsidR="009D50A2" w:rsidRPr="001F0DD4" w:rsidRDefault="009D50A2" w:rsidP="009D50A2">
      <w:pPr>
        <w:pStyle w:val="ListParagraph"/>
        <w:numPr>
          <w:ilvl w:val="0"/>
          <w:numId w:val="4"/>
        </w:numPr>
        <w:ind w:left="360"/>
      </w:pPr>
      <w:r w:rsidRPr="001F0DD4">
        <w:t>Of the following, which best describes what a p-value measures?</w:t>
      </w:r>
    </w:p>
    <w:p w14:paraId="0506D74E" w14:textId="77777777" w:rsidR="009D50A2" w:rsidRPr="001F0DD4" w:rsidRDefault="009D50A2" w:rsidP="009D50A2">
      <w:pPr>
        <w:pStyle w:val="ListParagraph"/>
        <w:numPr>
          <w:ilvl w:val="0"/>
          <w:numId w:val="5"/>
        </w:numPr>
      </w:pPr>
      <w:r w:rsidRPr="001F0DD4">
        <w:t>the precision of an estimate</w:t>
      </w:r>
    </w:p>
    <w:p w14:paraId="727E912B" w14:textId="77777777" w:rsidR="009D50A2" w:rsidRPr="001F0DD4" w:rsidRDefault="009D50A2" w:rsidP="009D50A2">
      <w:pPr>
        <w:pStyle w:val="ListParagraph"/>
        <w:numPr>
          <w:ilvl w:val="0"/>
          <w:numId w:val="5"/>
        </w:numPr>
      </w:pPr>
      <w:r w:rsidRPr="001F0DD4">
        <w:t>the size of an association controlling for other model factors</w:t>
      </w:r>
    </w:p>
    <w:p w14:paraId="7C94038C" w14:textId="77777777" w:rsidR="009D50A2" w:rsidRPr="001F0DD4" w:rsidRDefault="009D50A2" w:rsidP="009D50A2">
      <w:pPr>
        <w:pStyle w:val="ListParagraph"/>
        <w:numPr>
          <w:ilvl w:val="0"/>
          <w:numId w:val="5"/>
        </w:numPr>
      </w:pPr>
      <w:r w:rsidRPr="001F0DD4">
        <w:t>the strength of a causal relationship</w:t>
      </w:r>
    </w:p>
    <w:p w14:paraId="55590579" w14:textId="77777777" w:rsidR="009D50A2" w:rsidRPr="001F0DD4" w:rsidRDefault="009D50A2" w:rsidP="009D50A2">
      <w:pPr>
        <w:pStyle w:val="ListParagraph"/>
        <w:numPr>
          <w:ilvl w:val="0"/>
          <w:numId w:val="5"/>
        </w:numPr>
      </w:pPr>
      <w:r w:rsidRPr="001F0DD4">
        <w:t>the strength of evidence against the null hypothesis</w:t>
      </w:r>
    </w:p>
    <w:p w14:paraId="5333D749" w14:textId="77777777" w:rsidR="009D50A2" w:rsidRPr="001F0DD4" w:rsidRDefault="009D50A2" w:rsidP="009D50A2"/>
    <w:p w14:paraId="06D6EDAE" w14:textId="77777777" w:rsidR="009D50A2" w:rsidRPr="001F0DD4" w:rsidRDefault="009D50A2" w:rsidP="009D50A2">
      <w:pPr>
        <w:pStyle w:val="ListParagraph"/>
        <w:numPr>
          <w:ilvl w:val="0"/>
          <w:numId w:val="4"/>
        </w:numPr>
        <w:ind w:left="360"/>
      </w:pPr>
      <w:r w:rsidRPr="001F0DD4">
        <w:t>Which p-value below would indicate the strongest evidence against a null hypothesis?</w:t>
      </w:r>
    </w:p>
    <w:p w14:paraId="7E68DDBC" w14:textId="77777777" w:rsidR="009D50A2" w:rsidRPr="001F0DD4" w:rsidRDefault="009D50A2" w:rsidP="007C53AC">
      <w:pPr>
        <w:pStyle w:val="ListParagraph"/>
        <w:numPr>
          <w:ilvl w:val="0"/>
          <w:numId w:val="6"/>
        </w:numPr>
      </w:pPr>
      <w:r w:rsidRPr="001F0DD4">
        <w:t xml:space="preserve">p=0.08 </w:t>
      </w:r>
    </w:p>
    <w:p w14:paraId="180F77F9" w14:textId="77777777" w:rsidR="009D50A2" w:rsidRPr="001F0DD4" w:rsidRDefault="009D50A2" w:rsidP="007C53AC">
      <w:pPr>
        <w:pStyle w:val="ListParagraph"/>
        <w:numPr>
          <w:ilvl w:val="0"/>
          <w:numId w:val="6"/>
        </w:numPr>
      </w:pPr>
      <w:r w:rsidRPr="001F0DD4">
        <w:t>p=0.58</w:t>
      </w:r>
    </w:p>
    <w:p w14:paraId="247A5CE8" w14:textId="77777777" w:rsidR="009D50A2" w:rsidRDefault="009D50A2" w:rsidP="007C53AC">
      <w:pPr>
        <w:pStyle w:val="ListParagraph"/>
        <w:numPr>
          <w:ilvl w:val="0"/>
          <w:numId w:val="6"/>
        </w:numPr>
      </w:pPr>
      <w:r w:rsidRPr="001F0DD4">
        <w:t>p=0.98</w:t>
      </w:r>
    </w:p>
    <w:p w14:paraId="380D30CD" w14:textId="77777777" w:rsidR="009D50A2" w:rsidRPr="001F0DD4" w:rsidRDefault="009D50A2" w:rsidP="009D50A2">
      <w:pPr>
        <w:pStyle w:val="ListParagraph"/>
        <w:ind w:left="720"/>
      </w:pPr>
    </w:p>
    <w:p w14:paraId="054AF4C5" w14:textId="7A13868F" w:rsidR="009D50A2" w:rsidRPr="001F0DD4" w:rsidRDefault="009D50A2" w:rsidP="009D50A2">
      <w:pPr>
        <w:pStyle w:val="ListParagraph"/>
        <w:numPr>
          <w:ilvl w:val="0"/>
          <w:numId w:val="4"/>
        </w:numPr>
        <w:ind w:left="360"/>
      </w:pPr>
      <w:r w:rsidRPr="001F0DD4">
        <w:t xml:space="preserve">If we flipped a coin 18 times and got 0 heads and </w:t>
      </w:r>
      <w:r w:rsidR="00E87D5E">
        <w:t>1</w:t>
      </w:r>
      <w:r w:rsidRPr="001F0DD4">
        <w:t>8 tails, what would be the p-value for a statistical test of the null hypothesis that the coin is fair?</w:t>
      </w:r>
    </w:p>
    <w:p w14:paraId="279CDDCB" w14:textId="77777777" w:rsidR="009D50A2" w:rsidRPr="001F0DD4" w:rsidRDefault="009D50A2" w:rsidP="007C53AC">
      <w:pPr>
        <w:pStyle w:val="ListParagraph"/>
        <w:numPr>
          <w:ilvl w:val="0"/>
          <w:numId w:val="7"/>
        </w:numPr>
      </w:pPr>
      <w:r w:rsidRPr="001F0DD4">
        <w:t>0</w:t>
      </w:r>
    </w:p>
    <w:p w14:paraId="47F57F60" w14:textId="77777777" w:rsidR="009D50A2" w:rsidRPr="001F0DD4" w:rsidRDefault="009D50A2" w:rsidP="007C53AC">
      <w:pPr>
        <w:pStyle w:val="ListParagraph"/>
        <w:numPr>
          <w:ilvl w:val="0"/>
          <w:numId w:val="7"/>
        </w:numPr>
      </w:pPr>
      <w:r w:rsidRPr="001F0DD4">
        <w:t>1</w:t>
      </w:r>
    </w:p>
    <w:p w14:paraId="30245C6B" w14:textId="77777777" w:rsidR="009D50A2" w:rsidRPr="001F0DD4" w:rsidRDefault="009D50A2" w:rsidP="007C53AC">
      <w:pPr>
        <w:pStyle w:val="ListParagraph"/>
        <w:numPr>
          <w:ilvl w:val="0"/>
          <w:numId w:val="7"/>
        </w:numPr>
      </w:pPr>
      <w:r w:rsidRPr="001F0DD4">
        <w:t xml:space="preserve">something between 0 and 1  </w:t>
      </w:r>
    </w:p>
    <w:p w14:paraId="0E0F5A0A" w14:textId="77777777" w:rsidR="00673DEA" w:rsidRPr="001F0DD4" w:rsidRDefault="00673DEA" w:rsidP="00673DEA"/>
    <w:p w14:paraId="7DFDF5BD" w14:textId="77777777" w:rsidR="00673DEA" w:rsidRPr="001F0DD4" w:rsidRDefault="00673DEA" w:rsidP="00673DEA">
      <w:pPr>
        <w:pStyle w:val="ListParagraph"/>
        <w:numPr>
          <w:ilvl w:val="0"/>
          <w:numId w:val="4"/>
        </w:numPr>
        <w:ind w:left="360"/>
      </w:pPr>
      <w:r w:rsidRPr="001F0DD4">
        <w:t>Which is the most common p-value threshold used in political science?</w:t>
      </w:r>
    </w:p>
    <w:p w14:paraId="12C95823" w14:textId="77777777" w:rsidR="00673DEA" w:rsidRPr="001F0DD4" w:rsidRDefault="00673DEA" w:rsidP="007C53AC">
      <w:pPr>
        <w:pStyle w:val="ListParagraph"/>
        <w:numPr>
          <w:ilvl w:val="0"/>
          <w:numId w:val="11"/>
        </w:numPr>
      </w:pPr>
      <w:r w:rsidRPr="001F0DD4">
        <w:t>0.01</w:t>
      </w:r>
    </w:p>
    <w:p w14:paraId="5146EF96" w14:textId="77777777" w:rsidR="00673DEA" w:rsidRPr="001F0DD4" w:rsidRDefault="00673DEA" w:rsidP="007C53AC">
      <w:pPr>
        <w:pStyle w:val="ListParagraph"/>
        <w:numPr>
          <w:ilvl w:val="0"/>
          <w:numId w:val="11"/>
        </w:numPr>
      </w:pPr>
      <w:r w:rsidRPr="001F0DD4">
        <w:t>0.05</w:t>
      </w:r>
    </w:p>
    <w:p w14:paraId="2962222A" w14:textId="77777777" w:rsidR="00673DEA" w:rsidRPr="001F0DD4" w:rsidRDefault="00673DEA" w:rsidP="007C53AC">
      <w:pPr>
        <w:pStyle w:val="ListParagraph"/>
        <w:numPr>
          <w:ilvl w:val="0"/>
          <w:numId w:val="11"/>
        </w:numPr>
      </w:pPr>
      <w:r w:rsidRPr="001F0DD4">
        <w:t>0.50</w:t>
      </w:r>
    </w:p>
    <w:p w14:paraId="34C5627A" w14:textId="77777777" w:rsidR="00673DEA" w:rsidRPr="001F0DD4" w:rsidRDefault="00673DEA" w:rsidP="007C53AC">
      <w:pPr>
        <w:pStyle w:val="ListParagraph"/>
        <w:numPr>
          <w:ilvl w:val="0"/>
          <w:numId w:val="11"/>
        </w:numPr>
      </w:pPr>
      <w:r w:rsidRPr="001F0DD4">
        <w:t>0.95</w:t>
      </w:r>
    </w:p>
    <w:p w14:paraId="135FA529" w14:textId="77777777" w:rsidR="00673DEA" w:rsidRPr="001F0DD4" w:rsidRDefault="00673DEA" w:rsidP="007C53AC">
      <w:pPr>
        <w:pStyle w:val="ListParagraph"/>
        <w:numPr>
          <w:ilvl w:val="0"/>
          <w:numId w:val="11"/>
        </w:numPr>
      </w:pPr>
      <w:r w:rsidRPr="001F0DD4">
        <w:t>0.99</w:t>
      </w:r>
    </w:p>
    <w:p w14:paraId="574FCA45" w14:textId="77777777" w:rsidR="00673DEA" w:rsidRPr="001F0DD4" w:rsidRDefault="00673DEA" w:rsidP="007C53AC">
      <w:pPr>
        <w:pStyle w:val="ListParagraph"/>
        <w:numPr>
          <w:ilvl w:val="0"/>
          <w:numId w:val="11"/>
        </w:numPr>
      </w:pPr>
      <w:r w:rsidRPr="001F0DD4">
        <w:t>1.00</w:t>
      </w:r>
    </w:p>
    <w:p w14:paraId="4CE92386" w14:textId="77777777" w:rsidR="009D50A2" w:rsidRPr="001F0DD4" w:rsidRDefault="009D50A2" w:rsidP="009D50A2"/>
    <w:p w14:paraId="2704B6D4" w14:textId="77777777" w:rsidR="009D50A2" w:rsidRPr="001F0DD4" w:rsidRDefault="009D50A2" w:rsidP="009D50A2">
      <w:pPr>
        <w:pStyle w:val="ListParagraph"/>
        <w:numPr>
          <w:ilvl w:val="0"/>
          <w:numId w:val="4"/>
        </w:numPr>
        <w:ind w:left="360"/>
      </w:pPr>
      <w:r w:rsidRPr="001F0DD4">
        <w:t>Of the things in the list below, which would be most useful for assessing whether a null result is an informative null?</w:t>
      </w:r>
    </w:p>
    <w:p w14:paraId="7AE6B31C" w14:textId="77777777" w:rsidR="009D50A2" w:rsidRPr="001F0DD4" w:rsidRDefault="009D50A2" w:rsidP="007C53AC">
      <w:pPr>
        <w:pStyle w:val="ListParagraph"/>
        <w:numPr>
          <w:ilvl w:val="0"/>
          <w:numId w:val="12"/>
        </w:numPr>
      </w:pPr>
      <w:r w:rsidRPr="001F0DD4">
        <w:t>a 95% confidence interval</w:t>
      </w:r>
    </w:p>
    <w:p w14:paraId="7F72400A" w14:textId="77777777" w:rsidR="009D50A2" w:rsidRPr="001F0DD4" w:rsidRDefault="009D50A2" w:rsidP="007C53AC">
      <w:pPr>
        <w:pStyle w:val="ListParagraph"/>
        <w:numPr>
          <w:ilvl w:val="0"/>
          <w:numId w:val="12"/>
        </w:numPr>
      </w:pPr>
      <w:r w:rsidRPr="001F0DD4">
        <w:t>a point estimate</w:t>
      </w:r>
    </w:p>
    <w:p w14:paraId="5D0FBE09" w14:textId="77777777" w:rsidR="009D50A2" w:rsidRPr="001F0DD4" w:rsidRDefault="009D50A2" w:rsidP="007C53AC">
      <w:pPr>
        <w:pStyle w:val="ListParagraph"/>
        <w:numPr>
          <w:ilvl w:val="0"/>
          <w:numId w:val="12"/>
        </w:numPr>
      </w:pPr>
      <w:r w:rsidRPr="001F0DD4">
        <w:t>a p-value</w:t>
      </w:r>
    </w:p>
    <w:p w14:paraId="3809F64B" w14:textId="77777777" w:rsidR="00673DEA" w:rsidRDefault="00673DEA" w:rsidP="00673DEA"/>
    <w:p w14:paraId="7FE61C63" w14:textId="77777777" w:rsidR="009D50A2" w:rsidRPr="001F0DD4" w:rsidRDefault="009D50A2" w:rsidP="00673DEA"/>
    <w:p w14:paraId="2CEFD5BA" w14:textId="744EA4E0" w:rsidR="00673DEA" w:rsidRPr="001F0DD4" w:rsidRDefault="00673DEA" w:rsidP="00673DEA">
      <w:pPr>
        <w:pStyle w:val="ListParagraph"/>
        <w:numPr>
          <w:ilvl w:val="0"/>
          <w:numId w:val="4"/>
        </w:numPr>
        <w:ind w:left="360"/>
      </w:pPr>
      <w:r w:rsidRPr="001F0DD4">
        <w:t xml:space="preserve">A researcher conducted a randomized experiment and then compared the mean response from participants in the control group to the mean response from participants in the treatment group. The p-value </w:t>
      </w:r>
      <w:r w:rsidR="000D0A68" w:rsidRPr="001F0DD4">
        <w:t xml:space="preserve">was p=0.48 </w:t>
      </w:r>
      <w:r w:rsidRPr="001F0DD4">
        <w:t xml:space="preserve">for </w:t>
      </w:r>
      <w:r w:rsidR="000D0A68" w:rsidRPr="001F0DD4">
        <w:t>a test of the null hypothesis that the means equal each other</w:t>
      </w:r>
      <w:r w:rsidRPr="001F0DD4">
        <w:t>. Based on this p-value, the researcher should ___.</w:t>
      </w:r>
    </w:p>
    <w:p w14:paraId="07E719F7" w14:textId="77777777" w:rsidR="00673DEA" w:rsidRPr="001F0DD4" w:rsidRDefault="00673DEA" w:rsidP="007C53AC">
      <w:pPr>
        <w:pStyle w:val="ListParagraph"/>
        <w:numPr>
          <w:ilvl w:val="0"/>
          <w:numId w:val="8"/>
        </w:numPr>
      </w:pPr>
      <w:r w:rsidRPr="001F0DD4">
        <w:t xml:space="preserve">conclude that there is an effect </w:t>
      </w:r>
      <w:r w:rsidRPr="001F0DD4">
        <w:tab/>
      </w:r>
    </w:p>
    <w:p w14:paraId="47DBC098" w14:textId="77777777" w:rsidR="00673DEA" w:rsidRPr="001F0DD4" w:rsidRDefault="00673DEA" w:rsidP="007C53AC">
      <w:pPr>
        <w:pStyle w:val="ListParagraph"/>
        <w:numPr>
          <w:ilvl w:val="0"/>
          <w:numId w:val="8"/>
        </w:numPr>
      </w:pPr>
      <w:r w:rsidRPr="001F0DD4">
        <w:t xml:space="preserve">conclude that there is no effect </w:t>
      </w:r>
      <w:r w:rsidRPr="001F0DD4">
        <w:tab/>
      </w:r>
    </w:p>
    <w:p w14:paraId="547852F8" w14:textId="77777777" w:rsidR="00673DEA" w:rsidRPr="001F0DD4" w:rsidRDefault="00673DEA" w:rsidP="007C53AC">
      <w:pPr>
        <w:pStyle w:val="ListParagraph"/>
        <w:numPr>
          <w:ilvl w:val="0"/>
          <w:numId w:val="8"/>
        </w:numPr>
      </w:pPr>
      <w:r w:rsidRPr="001F0DD4">
        <w:t>conclude that there is not enough evidence to conclude that there is an effect</w:t>
      </w:r>
    </w:p>
    <w:p w14:paraId="6577F1F4" w14:textId="77777777" w:rsidR="00361E69" w:rsidRPr="001F0DD4" w:rsidRDefault="00361E69" w:rsidP="00361E69">
      <w:pPr>
        <w:pStyle w:val="ListParagraph"/>
        <w:ind w:left="720"/>
      </w:pPr>
    </w:p>
    <w:p w14:paraId="458A1CA5" w14:textId="77777777" w:rsidR="00361E69" w:rsidRPr="001F0DD4" w:rsidRDefault="00361E69" w:rsidP="00361E69">
      <w:pPr>
        <w:pStyle w:val="ListParagraph"/>
        <w:numPr>
          <w:ilvl w:val="0"/>
          <w:numId w:val="4"/>
        </w:numPr>
        <w:ind w:left="360"/>
      </w:pPr>
      <w:r w:rsidRPr="001F0DD4">
        <w:t>For a test of the null hypothesis that an association is zero, the term "statistically significant evidence" refers to sufficient evidence that the association ___.</w:t>
      </w:r>
    </w:p>
    <w:p w14:paraId="5E79BB35" w14:textId="77777777" w:rsidR="00361E69" w:rsidRPr="001F0DD4" w:rsidRDefault="00361E69" w:rsidP="007C53AC">
      <w:pPr>
        <w:pStyle w:val="ListParagraph"/>
        <w:numPr>
          <w:ilvl w:val="1"/>
          <w:numId w:val="10"/>
        </w:numPr>
      </w:pPr>
      <w:r w:rsidRPr="001F0DD4">
        <w:t>is not zero</w:t>
      </w:r>
    </w:p>
    <w:p w14:paraId="7F0FD537" w14:textId="77777777" w:rsidR="00361E69" w:rsidRPr="001F0DD4" w:rsidRDefault="00361E69" w:rsidP="007C53AC">
      <w:pPr>
        <w:pStyle w:val="ListParagraph"/>
        <w:numPr>
          <w:ilvl w:val="1"/>
          <w:numId w:val="10"/>
        </w:numPr>
      </w:pPr>
      <w:r w:rsidRPr="001F0DD4">
        <w:t xml:space="preserve">is large </w:t>
      </w:r>
    </w:p>
    <w:p w14:paraId="39EFFCE1" w14:textId="77777777" w:rsidR="009D50A2" w:rsidRDefault="009D50A2" w:rsidP="009D50A2">
      <w:pPr>
        <w:pStyle w:val="ListParagraph"/>
        <w:ind w:left="360"/>
      </w:pPr>
    </w:p>
    <w:p w14:paraId="1C51CFD4" w14:textId="46760D7B" w:rsidR="005537A8" w:rsidRPr="001F0DD4" w:rsidRDefault="005537A8" w:rsidP="005537A8">
      <w:pPr>
        <w:pStyle w:val="ListParagraph"/>
        <w:numPr>
          <w:ilvl w:val="0"/>
          <w:numId w:val="4"/>
        </w:numPr>
        <w:ind w:left="360"/>
      </w:pPr>
      <w:r w:rsidRPr="001F0DD4">
        <w:t>Suppose that researchers randomly assign participants to watch a candidate's campaign video (treatment group) or to not watch the candidate's campaign video (control group). All participants are then asked to rate their support for the candidate on a scale from 0 to 10. The p-value is p=0.01 for a test of the null hypothesis that the mean support for the candidate in the control group equals the mean support for the candidate in the treatment group. Is this sufficient evidence to conclude, at the conventional level in political science, that the video caused the difference between the control group and the treatment group, in mean support for the candidate?</w:t>
      </w:r>
    </w:p>
    <w:p w14:paraId="099EB47D" w14:textId="77777777" w:rsidR="005537A8" w:rsidRPr="001F0DD4" w:rsidRDefault="005537A8" w:rsidP="007C53AC">
      <w:pPr>
        <w:pStyle w:val="ListParagraph"/>
        <w:numPr>
          <w:ilvl w:val="1"/>
          <w:numId w:val="9"/>
        </w:numPr>
      </w:pPr>
      <w:r w:rsidRPr="001F0DD4">
        <w:t xml:space="preserve">Yes </w:t>
      </w:r>
    </w:p>
    <w:p w14:paraId="287EC2EE" w14:textId="77777777" w:rsidR="005537A8" w:rsidRPr="001F0DD4" w:rsidRDefault="005537A8" w:rsidP="007C53AC">
      <w:pPr>
        <w:pStyle w:val="ListParagraph"/>
        <w:numPr>
          <w:ilvl w:val="1"/>
          <w:numId w:val="9"/>
        </w:numPr>
      </w:pPr>
      <w:r w:rsidRPr="001F0DD4">
        <w:t>No</w:t>
      </w:r>
    </w:p>
    <w:p w14:paraId="71D608F5" w14:textId="1B49039D" w:rsidR="00361E69" w:rsidRPr="001F0DD4" w:rsidRDefault="00361E69" w:rsidP="00361E69">
      <w:pPr>
        <w:pStyle w:val="ListParagraph"/>
        <w:numPr>
          <w:ilvl w:val="0"/>
          <w:numId w:val="4"/>
        </w:numPr>
        <w:ind w:left="360"/>
      </w:pPr>
      <w:r w:rsidRPr="001F0DD4">
        <w:br w:type="column"/>
      </w:r>
      <w:r w:rsidRPr="001F0DD4">
        <w:lastRenderedPageBreak/>
        <w:t>Randomization in a randomized experiment helps permit causal inference by ensuring as best we can that ___.</w:t>
      </w:r>
    </w:p>
    <w:p w14:paraId="3B228D39" w14:textId="77777777" w:rsidR="00361E69" w:rsidRPr="001F0DD4" w:rsidRDefault="00361E69" w:rsidP="007C53AC">
      <w:pPr>
        <w:pStyle w:val="ListParagraph"/>
        <w:numPr>
          <w:ilvl w:val="0"/>
          <w:numId w:val="13"/>
        </w:numPr>
      </w:pPr>
      <w:r w:rsidRPr="001F0DD4">
        <w:t>the data are distributed normally</w:t>
      </w:r>
    </w:p>
    <w:p w14:paraId="3790A50A" w14:textId="77777777" w:rsidR="00361E69" w:rsidRDefault="00361E69" w:rsidP="007C53AC">
      <w:pPr>
        <w:pStyle w:val="ListParagraph"/>
        <w:numPr>
          <w:ilvl w:val="0"/>
          <w:numId w:val="13"/>
        </w:numPr>
      </w:pPr>
      <w:r w:rsidRPr="001F0DD4">
        <w:t>eliminating measurement error in the outcome</w:t>
      </w:r>
    </w:p>
    <w:p w14:paraId="38754CFC" w14:textId="77777777" w:rsidR="009D50A2" w:rsidRPr="001F0DD4" w:rsidRDefault="009D50A2" w:rsidP="007C53AC">
      <w:pPr>
        <w:pStyle w:val="ListParagraph"/>
        <w:numPr>
          <w:ilvl w:val="0"/>
          <w:numId w:val="13"/>
        </w:numPr>
      </w:pPr>
      <w:r w:rsidRPr="001F0DD4">
        <w:t>sample characteristics match the population characteristics</w:t>
      </w:r>
    </w:p>
    <w:p w14:paraId="07173F9C" w14:textId="77777777" w:rsidR="009D50A2" w:rsidRPr="001F0DD4" w:rsidRDefault="009D50A2" w:rsidP="007C53AC">
      <w:pPr>
        <w:pStyle w:val="ListParagraph"/>
        <w:numPr>
          <w:ilvl w:val="0"/>
          <w:numId w:val="13"/>
        </w:numPr>
      </w:pPr>
      <w:r w:rsidRPr="001F0DD4">
        <w:t>groups are similar to each other before the groups are treated differently</w:t>
      </w:r>
    </w:p>
    <w:p w14:paraId="488C3848" w14:textId="3E02F598" w:rsidR="003B5C23" w:rsidRPr="001F0DD4" w:rsidRDefault="009D50A2" w:rsidP="003B5C23">
      <w:pPr>
        <w:pStyle w:val="ListParagraph"/>
        <w:numPr>
          <w:ilvl w:val="0"/>
          <w:numId w:val="4"/>
        </w:numPr>
        <w:ind w:left="360"/>
      </w:pPr>
      <w:r>
        <w:br w:type="column"/>
      </w:r>
      <w:r w:rsidR="003B5C23" w:rsidRPr="001F0DD4">
        <w:t>Statistical control helps causal inference in non-experimental research by ___.</w:t>
      </w:r>
    </w:p>
    <w:p w14:paraId="463E02A3" w14:textId="77777777" w:rsidR="00C32E0D" w:rsidRPr="001F0DD4" w:rsidRDefault="00C32E0D" w:rsidP="007C53AC">
      <w:pPr>
        <w:pStyle w:val="ListParagraph"/>
        <w:numPr>
          <w:ilvl w:val="0"/>
          <w:numId w:val="14"/>
        </w:numPr>
      </w:pPr>
      <w:r w:rsidRPr="001F0DD4">
        <w:t>eliminating measurement error in the outcome</w:t>
      </w:r>
    </w:p>
    <w:p w14:paraId="53F7F97C" w14:textId="77777777" w:rsidR="00C32E0D" w:rsidRPr="001F0DD4" w:rsidRDefault="00C32E0D" w:rsidP="007C53AC">
      <w:pPr>
        <w:pStyle w:val="ListParagraph"/>
        <w:numPr>
          <w:ilvl w:val="0"/>
          <w:numId w:val="14"/>
        </w:numPr>
      </w:pPr>
      <w:r w:rsidRPr="001F0DD4">
        <w:t>groups are similar to each other before the groups are treated differently</w:t>
      </w:r>
    </w:p>
    <w:p w14:paraId="6B2AF4D1" w14:textId="77777777" w:rsidR="00C32E0D" w:rsidRPr="001F0DD4" w:rsidRDefault="00C32E0D" w:rsidP="007C53AC">
      <w:pPr>
        <w:pStyle w:val="ListParagraph"/>
        <w:numPr>
          <w:ilvl w:val="0"/>
          <w:numId w:val="14"/>
        </w:numPr>
      </w:pPr>
      <w:r w:rsidRPr="001F0DD4">
        <w:t>helping to address alternate explanations</w:t>
      </w:r>
    </w:p>
    <w:p w14:paraId="69FEEFE8" w14:textId="77777777" w:rsidR="00C32E0D" w:rsidRPr="001F0DD4" w:rsidRDefault="00C32E0D" w:rsidP="007C53AC">
      <w:pPr>
        <w:pStyle w:val="ListParagraph"/>
        <w:numPr>
          <w:ilvl w:val="0"/>
          <w:numId w:val="14"/>
        </w:numPr>
      </w:pPr>
      <w:r w:rsidRPr="001F0DD4">
        <w:t>the data are distributed normally</w:t>
      </w:r>
    </w:p>
    <w:p w14:paraId="4665EA12" w14:textId="77777777" w:rsidR="00814882" w:rsidRPr="001F0DD4" w:rsidRDefault="00814882" w:rsidP="003B5C23"/>
    <w:p w14:paraId="5248BAC2" w14:textId="77777777" w:rsidR="00016BFC" w:rsidRPr="001F0DD4" w:rsidRDefault="00016BFC" w:rsidP="003B5C23"/>
    <w:p w14:paraId="52CFFF41" w14:textId="77777777" w:rsidR="009D50A2" w:rsidRDefault="009D50A2" w:rsidP="00016BFC">
      <w:pPr>
        <w:sectPr w:rsidR="009D50A2" w:rsidSect="009D50A2">
          <w:type w:val="continuous"/>
          <w:pgSz w:w="12240" w:h="15840"/>
          <w:pgMar w:top="1440" w:right="1440" w:bottom="1440" w:left="1440" w:header="720" w:footer="720" w:gutter="0"/>
          <w:cols w:num="2" w:sep="1" w:space="720"/>
          <w:docGrid w:linePitch="360"/>
        </w:sectPr>
      </w:pPr>
    </w:p>
    <w:p w14:paraId="252F24B5" w14:textId="77777777" w:rsidR="009D50A2" w:rsidRDefault="009D50A2" w:rsidP="00016BFC"/>
    <w:p w14:paraId="3B94B976" w14:textId="4BCAC4D4" w:rsidR="00016BFC" w:rsidRPr="001F0DD4" w:rsidRDefault="00016BFC" w:rsidP="00016BFC">
      <w:r w:rsidRPr="001F0DD4">
        <w:t xml:space="preserve">[Items </w:t>
      </w:r>
      <w:r w:rsidR="009D50A2">
        <w:t xml:space="preserve">11 </w:t>
      </w:r>
      <w:r w:rsidR="00E87D5E">
        <w:t>through 13</w:t>
      </w:r>
      <w:r w:rsidRPr="001F0DD4">
        <w:t xml:space="preserve">] </w:t>
      </w:r>
      <w:r w:rsidRPr="001F0DD4">
        <w:rPr>
          <w:rStyle w:val="normaltextrun"/>
        </w:rPr>
        <w:t>T</w:t>
      </w:r>
      <w:r w:rsidRPr="001F0DD4">
        <w:rPr>
          <w:rStyle w:val="normaltextrun"/>
          <w:bCs/>
        </w:rPr>
        <w:t xml:space="preserve">he table </w:t>
      </w:r>
      <w:r w:rsidRPr="001F0DD4">
        <w:rPr>
          <w:rStyle w:val="normaltextrun"/>
        </w:rPr>
        <w:t xml:space="preserve">below </w:t>
      </w:r>
      <w:r w:rsidRPr="001F0DD4">
        <w:rPr>
          <w:rStyle w:val="normaltextrun"/>
          <w:bCs/>
        </w:rPr>
        <w:t xml:space="preserve">indicates that, among a hypothetical set of </w:t>
      </w:r>
      <w:r w:rsidRPr="001F0DD4">
        <w:rPr>
          <w:rStyle w:val="normaltextrun"/>
        </w:rPr>
        <w:t xml:space="preserve">nine </w:t>
      </w:r>
      <w:r w:rsidRPr="001F0DD4">
        <w:rPr>
          <w:rStyle w:val="normaltextrun"/>
          <w:bCs/>
        </w:rPr>
        <w:t xml:space="preserve">academics who applied for tenure, </w:t>
      </w:r>
      <w:r w:rsidR="00814882" w:rsidRPr="001F0DD4">
        <w:rPr>
          <w:rStyle w:val="normaltextrun"/>
          <w:bCs/>
        </w:rPr>
        <w:t xml:space="preserve">only </w:t>
      </w:r>
      <w:r w:rsidRPr="001F0DD4">
        <w:rPr>
          <w:rStyle w:val="normaltextrun"/>
        </w:rPr>
        <w:t>5</w:t>
      </w:r>
      <w:r w:rsidR="00814882" w:rsidRPr="001F0DD4">
        <w:rPr>
          <w:rStyle w:val="normaltextrun"/>
        </w:rPr>
        <w:t>0</w:t>
      </w:r>
      <w:r w:rsidRPr="001F0DD4">
        <w:rPr>
          <w:rStyle w:val="normaltextrun"/>
        </w:rPr>
        <w:t xml:space="preserve">% of men who applied for tenure </w:t>
      </w:r>
      <w:r w:rsidR="00814882" w:rsidRPr="001F0DD4">
        <w:rPr>
          <w:rStyle w:val="normaltextrun"/>
        </w:rPr>
        <w:t>received tenure</w:t>
      </w:r>
      <w:r w:rsidRPr="001F0DD4">
        <w:rPr>
          <w:rStyle w:val="normaltextrun"/>
        </w:rPr>
        <w:t xml:space="preserve">, but </w:t>
      </w:r>
      <w:r w:rsidR="00814882" w:rsidRPr="001F0DD4">
        <w:rPr>
          <w:rStyle w:val="normaltextrun"/>
        </w:rPr>
        <w:t>80</w:t>
      </w:r>
      <w:r w:rsidRPr="001F0DD4">
        <w:rPr>
          <w:rStyle w:val="normaltextrun"/>
        </w:rPr>
        <w:t xml:space="preserve">% of women who applied for tenure </w:t>
      </w:r>
      <w:r w:rsidR="00814882" w:rsidRPr="001F0DD4">
        <w:rPr>
          <w:rStyle w:val="normaltextrun"/>
        </w:rPr>
        <w:t>received tenure</w:t>
      </w:r>
      <w:r w:rsidRPr="001F0DD4">
        <w:rPr>
          <w:rStyle w:val="normaltextrun"/>
        </w:rPr>
        <w:t xml:space="preserve">. </w:t>
      </w:r>
    </w:p>
    <w:p w14:paraId="539BA7D4" w14:textId="77777777" w:rsidR="00016BFC" w:rsidRPr="001F0DD4" w:rsidRDefault="00016BFC" w:rsidP="00016BFC"/>
    <w:tbl>
      <w:tblPr>
        <w:tblpPr w:leftFromText="180" w:rightFromText="180" w:vertAnchor="text" w:tblpXSpec="center" w:tblpY="1"/>
        <w:tblOverlap w:val="never"/>
        <w:tblW w:w="0" w:type="auto"/>
        <w:tblLook w:val="04A0" w:firstRow="1" w:lastRow="0" w:firstColumn="1" w:lastColumn="0" w:noHBand="0" w:noVBand="1"/>
      </w:tblPr>
      <w:tblGrid>
        <w:gridCol w:w="896"/>
        <w:gridCol w:w="1403"/>
        <w:gridCol w:w="222"/>
        <w:gridCol w:w="896"/>
        <w:gridCol w:w="1403"/>
      </w:tblGrid>
      <w:tr w:rsidR="00016BFC" w:rsidRPr="001F0DD4" w14:paraId="05785AB9" w14:textId="77777777" w:rsidTr="00016BFC">
        <w:trPr>
          <w:trHeight w:val="300"/>
        </w:trPr>
        <w:tc>
          <w:tcPr>
            <w:tcW w:w="0" w:type="auto"/>
            <w:gridSpan w:val="2"/>
            <w:tcBorders>
              <w:top w:val="single" w:sz="4" w:space="0" w:color="auto"/>
              <w:bottom w:val="single" w:sz="4" w:space="0" w:color="auto"/>
            </w:tcBorders>
            <w:shd w:val="clear" w:color="auto" w:fill="auto"/>
            <w:noWrap/>
            <w:vAlign w:val="center"/>
          </w:tcPr>
          <w:p w14:paraId="15824031"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Men academics</w:t>
            </w:r>
          </w:p>
        </w:tc>
        <w:tc>
          <w:tcPr>
            <w:tcW w:w="0" w:type="auto"/>
            <w:tcBorders>
              <w:top w:val="single" w:sz="4" w:space="0" w:color="auto"/>
            </w:tcBorders>
          </w:tcPr>
          <w:p w14:paraId="40E558EA" w14:textId="77777777" w:rsidR="00016BFC" w:rsidRPr="001F0DD4" w:rsidRDefault="00016BFC" w:rsidP="0096255B">
            <w:pPr>
              <w:jc w:val="center"/>
              <w:rPr>
                <w:rFonts w:eastAsia="Times New Roman" w:cs="Times New Roman"/>
                <w:color w:val="000000"/>
              </w:rPr>
            </w:pPr>
          </w:p>
        </w:tc>
        <w:tc>
          <w:tcPr>
            <w:tcW w:w="0" w:type="auto"/>
            <w:gridSpan w:val="2"/>
            <w:tcBorders>
              <w:top w:val="single" w:sz="4" w:space="0" w:color="auto"/>
              <w:bottom w:val="single" w:sz="4" w:space="0" w:color="auto"/>
            </w:tcBorders>
            <w:vAlign w:val="center"/>
          </w:tcPr>
          <w:p w14:paraId="3990DCEE"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Women academics</w:t>
            </w:r>
          </w:p>
        </w:tc>
      </w:tr>
      <w:tr w:rsidR="00016BFC" w:rsidRPr="001F0DD4" w14:paraId="4FC9B37C" w14:textId="77777777" w:rsidTr="00016BFC">
        <w:trPr>
          <w:trHeight w:val="300"/>
        </w:trPr>
        <w:tc>
          <w:tcPr>
            <w:tcW w:w="0" w:type="auto"/>
            <w:tcBorders>
              <w:top w:val="single" w:sz="4" w:space="0" w:color="auto"/>
              <w:bottom w:val="single" w:sz="4" w:space="0" w:color="auto"/>
            </w:tcBorders>
            <w:shd w:val="clear" w:color="auto" w:fill="auto"/>
            <w:noWrap/>
            <w:vAlign w:val="center"/>
            <w:hideMark/>
          </w:tcPr>
          <w:p w14:paraId="753D30E3"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Tenure</w:t>
            </w:r>
          </w:p>
        </w:tc>
        <w:tc>
          <w:tcPr>
            <w:tcW w:w="0" w:type="auto"/>
            <w:tcBorders>
              <w:top w:val="single" w:sz="4" w:space="0" w:color="auto"/>
              <w:bottom w:val="single" w:sz="4" w:space="0" w:color="auto"/>
            </w:tcBorders>
            <w:shd w:val="clear" w:color="auto" w:fill="auto"/>
            <w:noWrap/>
            <w:vAlign w:val="center"/>
            <w:hideMark/>
          </w:tcPr>
          <w:p w14:paraId="478971D2"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Publications</w:t>
            </w:r>
          </w:p>
        </w:tc>
        <w:tc>
          <w:tcPr>
            <w:tcW w:w="0" w:type="auto"/>
            <w:tcBorders>
              <w:top w:val="single" w:sz="4" w:space="0" w:color="auto"/>
            </w:tcBorders>
          </w:tcPr>
          <w:p w14:paraId="7EE05AC7" w14:textId="77777777" w:rsidR="00016BFC" w:rsidRPr="001F0DD4" w:rsidRDefault="00016BFC" w:rsidP="0096255B">
            <w:pPr>
              <w:jc w:val="center"/>
              <w:rPr>
                <w:rFonts w:eastAsia="Times New Roman" w:cs="Times New Roman"/>
                <w:color w:val="000000"/>
              </w:rPr>
            </w:pPr>
          </w:p>
        </w:tc>
        <w:tc>
          <w:tcPr>
            <w:tcW w:w="0" w:type="auto"/>
            <w:tcBorders>
              <w:top w:val="single" w:sz="4" w:space="0" w:color="auto"/>
              <w:bottom w:val="single" w:sz="4" w:space="0" w:color="auto"/>
            </w:tcBorders>
            <w:vAlign w:val="center"/>
          </w:tcPr>
          <w:p w14:paraId="00078E2A"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Tenure</w:t>
            </w:r>
          </w:p>
        </w:tc>
        <w:tc>
          <w:tcPr>
            <w:tcW w:w="0" w:type="auto"/>
            <w:tcBorders>
              <w:top w:val="single" w:sz="4" w:space="0" w:color="auto"/>
              <w:bottom w:val="single" w:sz="4" w:space="0" w:color="auto"/>
            </w:tcBorders>
            <w:vAlign w:val="center"/>
          </w:tcPr>
          <w:p w14:paraId="3CE59D20"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Publications</w:t>
            </w:r>
          </w:p>
        </w:tc>
      </w:tr>
      <w:tr w:rsidR="00016BFC" w:rsidRPr="001F0DD4" w14:paraId="7B3A9D2F" w14:textId="77777777" w:rsidTr="00A046BF">
        <w:trPr>
          <w:trHeight w:val="300"/>
        </w:trPr>
        <w:tc>
          <w:tcPr>
            <w:tcW w:w="0" w:type="auto"/>
            <w:tcBorders>
              <w:top w:val="single" w:sz="4" w:space="0" w:color="auto"/>
            </w:tcBorders>
            <w:shd w:val="clear" w:color="auto" w:fill="4C94D8" w:themeFill="text2" w:themeFillTint="80"/>
            <w:noWrap/>
            <w:vAlign w:val="center"/>
          </w:tcPr>
          <w:p w14:paraId="07F781E1"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No</w:t>
            </w:r>
          </w:p>
        </w:tc>
        <w:tc>
          <w:tcPr>
            <w:tcW w:w="0" w:type="auto"/>
            <w:tcBorders>
              <w:top w:val="single" w:sz="4" w:space="0" w:color="auto"/>
            </w:tcBorders>
            <w:shd w:val="clear" w:color="auto" w:fill="4C94D8" w:themeFill="text2" w:themeFillTint="80"/>
            <w:noWrap/>
            <w:vAlign w:val="center"/>
          </w:tcPr>
          <w:p w14:paraId="3D3E4272"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10</w:t>
            </w:r>
          </w:p>
        </w:tc>
        <w:tc>
          <w:tcPr>
            <w:tcW w:w="0" w:type="auto"/>
            <w:tcBorders>
              <w:top w:val="single" w:sz="4" w:space="0" w:color="auto"/>
            </w:tcBorders>
            <w:shd w:val="clear" w:color="auto" w:fill="DAE9F7" w:themeFill="text2" w:themeFillTint="1A"/>
          </w:tcPr>
          <w:p w14:paraId="1887E19D" w14:textId="77777777" w:rsidR="00016BFC" w:rsidRPr="001F0DD4" w:rsidRDefault="00016BFC" w:rsidP="0096255B">
            <w:pPr>
              <w:jc w:val="center"/>
              <w:rPr>
                <w:rFonts w:eastAsia="Times New Roman" w:cs="Times New Roman"/>
                <w:color w:val="000000"/>
              </w:rPr>
            </w:pPr>
          </w:p>
        </w:tc>
        <w:tc>
          <w:tcPr>
            <w:tcW w:w="0" w:type="auto"/>
            <w:tcBorders>
              <w:top w:val="single" w:sz="4" w:space="0" w:color="auto"/>
            </w:tcBorders>
            <w:shd w:val="clear" w:color="auto" w:fill="4C94D8" w:themeFill="text2" w:themeFillTint="80"/>
            <w:vAlign w:val="center"/>
          </w:tcPr>
          <w:p w14:paraId="2FE7017A"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No</w:t>
            </w:r>
          </w:p>
        </w:tc>
        <w:tc>
          <w:tcPr>
            <w:tcW w:w="0" w:type="auto"/>
            <w:tcBorders>
              <w:top w:val="single" w:sz="4" w:space="0" w:color="auto"/>
            </w:tcBorders>
            <w:shd w:val="clear" w:color="auto" w:fill="4C94D8" w:themeFill="text2" w:themeFillTint="80"/>
            <w:vAlign w:val="center"/>
          </w:tcPr>
          <w:p w14:paraId="4C307D10"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10</w:t>
            </w:r>
          </w:p>
        </w:tc>
      </w:tr>
      <w:tr w:rsidR="00016BFC" w:rsidRPr="001F0DD4" w14:paraId="0795102A" w14:textId="77777777" w:rsidTr="00A046BF">
        <w:trPr>
          <w:trHeight w:val="300"/>
        </w:trPr>
        <w:tc>
          <w:tcPr>
            <w:tcW w:w="0" w:type="auto"/>
            <w:shd w:val="clear" w:color="auto" w:fill="4C94D8" w:themeFill="text2" w:themeFillTint="80"/>
            <w:noWrap/>
            <w:vAlign w:val="center"/>
          </w:tcPr>
          <w:p w14:paraId="12AD1421" w14:textId="5D0043A9" w:rsidR="00016BFC" w:rsidRPr="001F0DD4" w:rsidRDefault="00814882" w:rsidP="0096255B">
            <w:pPr>
              <w:jc w:val="center"/>
              <w:rPr>
                <w:rFonts w:eastAsia="Times New Roman" w:cs="Times New Roman"/>
                <w:color w:val="000000"/>
              </w:rPr>
            </w:pPr>
            <w:r w:rsidRPr="001F0DD4">
              <w:rPr>
                <w:rFonts w:eastAsia="Times New Roman" w:cs="Times New Roman"/>
                <w:color w:val="000000"/>
              </w:rPr>
              <w:t>No</w:t>
            </w:r>
          </w:p>
        </w:tc>
        <w:tc>
          <w:tcPr>
            <w:tcW w:w="0" w:type="auto"/>
            <w:shd w:val="clear" w:color="auto" w:fill="4C94D8" w:themeFill="text2" w:themeFillTint="80"/>
            <w:noWrap/>
            <w:vAlign w:val="center"/>
          </w:tcPr>
          <w:p w14:paraId="14E9F9CD" w14:textId="242D8BAC" w:rsidR="00016BFC" w:rsidRPr="001F0DD4" w:rsidRDefault="00814882" w:rsidP="0096255B">
            <w:pPr>
              <w:jc w:val="center"/>
              <w:rPr>
                <w:rFonts w:eastAsia="Times New Roman" w:cs="Times New Roman"/>
                <w:color w:val="000000"/>
              </w:rPr>
            </w:pPr>
            <w:r w:rsidRPr="001F0DD4">
              <w:rPr>
                <w:rFonts w:eastAsia="Times New Roman" w:cs="Times New Roman"/>
                <w:color w:val="000000"/>
              </w:rPr>
              <w:t>1</w:t>
            </w:r>
            <w:r w:rsidR="00016BFC" w:rsidRPr="001F0DD4">
              <w:rPr>
                <w:rFonts w:eastAsia="Times New Roman" w:cs="Times New Roman"/>
                <w:color w:val="000000"/>
              </w:rPr>
              <w:t>0</w:t>
            </w:r>
          </w:p>
        </w:tc>
        <w:tc>
          <w:tcPr>
            <w:tcW w:w="0" w:type="auto"/>
          </w:tcPr>
          <w:p w14:paraId="6F20EFB5" w14:textId="77777777" w:rsidR="00016BFC" w:rsidRPr="001F0DD4" w:rsidRDefault="00016BFC" w:rsidP="0096255B">
            <w:pPr>
              <w:jc w:val="center"/>
              <w:rPr>
                <w:rFonts w:eastAsia="Times New Roman" w:cs="Times New Roman"/>
                <w:color w:val="000000"/>
              </w:rPr>
            </w:pPr>
          </w:p>
        </w:tc>
        <w:tc>
          <w:tcPr>
            <w:tcW w:w="0" w:type="auto"/>
            <w:shd w:val="clear" w:color="auto" w:fill="84E290" w:themeFill="accent3" w:themeFillTint="66"/>
            <w:vAlign w:val="center"/>
          </w:tcPr>
          <w:p w14:paraId="5D98E278"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Yes</w:t>
            </w:r>
          </w:p>
        </w:tc>
        <w:tc>
          <w:tcPr>
            <w:tcW w:w="0" w:type="auto"/>
            <w:shd w:val="clear" w:color="auto" w:fill="84E290" w:themeFill="accent3" w:themeFillTint="66"/>
            <w:vAlign w:val="center"/>
          </w:tcPr>
          <w:p w14:paraId="4D350F34"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20</w:t>
            </w:r>
          </w:p>
        </w:tc>
      </w:tr>
      <w:tr w:rsidR="00016BFC" w:rsidRPr="001F0DD4" w14:paraId="55A739A6" w14:textId="77777777" w:rsidTr="00A046BF">
        <w:trPr>
          <w:trHeight w:val="300"/>
        </w:trPr>
        <w:tc>
          <w:tcPr>
            <w:tcW w:w="0" w:type="auto"/>
            <w:shd w:val="clear" w:color="auto" w:fill="84E290" w:themeFill="accent3" w:themeFillTint="66"/>
            <w:noWrap/>
            <w:vAlign w:val="center"/>
          </w:tcPr>
          <w:p w14:paraId="7C99DFAA"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Yes</w:t>
            </w:r>
          </w:p>
        </w:tc>
        <w:tc>
          <w:tcPr>
            <w:tcW w:w="0" w:type="auto"/>
            <w:shd w:val="clear" w:color="auto" w:fill="84E290" w:themeFill="accent3" w:themeFillTint="66"/>
            <w:noWrap/>
            <w:vAlign w:val="center"/>
          </w:tcPr>
          <w:p w14:paraId="362676BE"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20</w:t>
            </w:r>
          </w:p>
        </w:tc>
        <w:tc>
          <w:tcPr>
            <w:tcW w:w="0" w:type="auto"/>
          </w:tcPr>
          <w:p w14:paraId="7CA625C5" w14:textId="77777777" w:rsidR="00016BFC" w:rsidRPr="001F0DD4" w:rsidRDefault="00016BFC" w:rsidP="0096255B">
            <w:pPr>
              <w:jc w:val="center"/>
              <w:rPr>
                <w:rFonts w:eastAsia="Times New Roman" w:cs="Times New Roman"/>
                <w:color w:val="000000"/>
              </w:rPr>
            </w:pPr>
          </w:p>
        </w:tc>
        <w:tc>
          <w:tcPr>
            <w:tcW w:w="0" w:type="auto"/>
            <w:shd w:val="clear" w:color="auto" w:fill="84E290" w:themeFill="accent3" w:themeFillTint="66"/>
            <w:vAlign w:val="center"/>
          </w:tcPr>
          <w:p w14:paraId="0D03F31A"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Yes</w:t>
            </w:r>
          </w:p>
        </w:tc>
        <w:tc>
          <w:tcPr>
            <w:tcW w:w="0" w:type="auto"/>
            <w:shd w:val="clear" w:color="auto" w:fill="84E290" w:themeFill="accent3" w:themeFillTint="66"/>
            <w:vAlign w:val="center"/>
          </w:tcPr>
          <w:p w14:paraId="6B91DBB9"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20</w:t>
            </w:r>
          </w:p>
        </w:tc>
      </w:tr>
      <w:tr w:rsidR="00016BFC" w:rsidRPr="001F0DD4" w14:paraId="186011E3" w14:textId="77777777" w:rsidTr="00A046BF">
        <w:trPr>
          <w:trHeight w:val="300"/>
        </w:trPr>
        <w:tc>
          <w:tcPr>
            <w:tcW w:w="0" w:type="auto"/>
            <w:shd w:val="clear" w:color="auto" w:fill="E59EDC" w:themeFill="accent5" w:themeFillTint="66"/>
            <w:noWrap/>
            <w:vAlign w:val="center"/>
          </w:tcPr>
          <w:p w14:paraId="0B5B6F72"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Yes</w:t>
            </w:r>
          </w:p>
        </w:tc>
        <w:tc>
          <w:tcPr>
            <w:tcW w:w="0" w:type="auto"/>
            <w:shd w:val="clear" w:color="auto" w:fill="E59EDC" w:themeFill="accent5" w:themeFillTint="66"/>
            <w:noWrap/>
            <w:vAlign w:val="center"/>
          </w:tcPr>
          <w:p w14:paraId="4DCF2F98"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30</w:t>
            </w:r>
          </w:p>
        </w:tc>
        <w:tc>
          <w:tcPr>
            <w:tcW w:w="0" w:type="auto"/>
          </w:tcPr>
          <w:p w14:paraId="2061C97D" w14:textId="77777777" w:rsidR="00016BFC" w:rsidRPr="001F0DD4" w:rsidRDefault="00016BFC" w:rsidP="0096255B">
            <w:pPr>
              <w:jc w:val="center"/>
              <w:rPr>
                <w:rFonts w:eastAsia="Times New Roman" w:cs="Times New Roman"/>
                <w:color w:val="000000"/>
              </w:rPr>
            </w:pPr>
          </w:p>
        </w:tc>
        <w:tc>
          <w:tcPr>
            <w:tcW w:w="0" w:type="auto"/>
            <w:shd w:val="clear" w:color="auto" w:fill="84E290" w:themeFill="accent3" w:themeFillTint="66"/>
            <w:vAlign w:val="center"/>
          </w:tcPr>
          <w:p w14:paraId="627B9022"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Yes</w:t>
            </w:r>
          </w:p>
        </w:tc>
        <w:tc>
          <w:tcPr>
            <w:tcW w:w="0" w:type="auto"/>
            <w:shd w:val="clear" w:color="auto" w:fill="84E290" w:themeFill="accent3" w:themeFillTint="66"/>
            <w:vAlign w:val="center"/>
          </w:tcPr>
          <w:p w14:paraId="39554C62"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20</w:t>
            </w:r>
          </w:p>
        </w:tc>
      </w:tr>
      <w:tr w:rsidR="00016BFC" w:rsidRPr="001F0DD4" w14:paraId="2F2F980B" w14:textId="77777777" w:rsidTr="00A046BF">
        <w:trPr>
          <w:trHeight w:val="300"/>
        </w:trPr>
        <w:tc>
          <w:tcPr>
            <w:tcW w:w="0" w:type="auto"/>
            <w:tcBorders>
              <w:bottom w:val="single" w:sz="4" w:space="0" w:color="auto"/>
            </w:tcBorders>
            <w:shd w:val="clear" w:color="auto" w:fill="auto"/>
            <w:noWrap/>
            <w:vAlign w:val="center"/>
          </w:tcPr>
          <w:p w14:paraId="389AF37A" w14:textId="77777777" w:rsidR="00016BFC" w:rsidRPr="001F0DD4" w:rsidRDefault="00016BFC" w:rsidP="0096255B">
            <w:pPr>
              <w:jc w:val="center"/>
              <w:rPr>
                <w:rFonts w:eastAsia="Times New Roman" w:cs="Times New Roman"/>
                <w:color w:val="000000"/>
              </w:rPr>
            </w:pPr>
          </w:p>
        </w:tc>
        <w:tc>
          <w:tcPr>
            <w:tcW w:w="0" w:type="auto"/>
            <w:tcBorders>
              <w:bottom w:val="single" w:sz="4" w:space="0" w:color="auto"/>
            </w:tcBorders>
            <w:shd w:val="clear" w:color="auto" w:fill="auto"/>
            <w:noWrap/>
            <w:vAlign w:val="center"/>
          </w:tcPr>
          <w:p w14:paraId="2B7B6A23" w14:textId="77777777" w:rsidR="00016BFC" w:rsidRPr="001F0DD4" w:rsidRDefault="00016BFC" w:rsidP="0096255B">
            <w:pPr>
              <w:jc w:val="center"/>
              <w:rPr>
                <w:rFonts w:eastAsia="Times New Roman" w:cs="Times New Roman"/>
                <w:color w:val="000000"/>
              </w:rPr>
            </w:pPr>
          </w:p>
        </w:tc>
        <w:tc>
          <w:tcPr>
            <w:tcW w:w="0" w:type="auto"/>
            <w:tcBorders>
              <w:bottom w:val="single" w:sz="4" w:space="0" w:color="auto"/>
            </w:tcBorders>
          </w:tcPr>
          <w:p w14:paraId="38A379E3" w14:textId="77777777" w:rsidR="00016BFC" w:rsidRPr="001F0DD4" w:rsidRDefault="00016BFC" w:rsidP="0096255B">
            <w:pPr>
              <w:jc w:val="center"/>
              <w:rPr>
                <w:rFonts w:eastAsia="Times New Roman" w:cs="Times New Roman"/>
                <w:color w:val="000000"/>
              </w:rPr>
            </w:pPr>
          </w:p>
        </w:tc>
        <w:tc>
          <w:tcPr>
            <w:tcW w:w="0" w:type="auto"/>
            <w:tcBorders>
              <w:bottom w:val="single" w:sz="4" w:space="0" w:color="auto"/>
            </w:tcBorders>
            <w:shd w:val="clear" w:color="auto" w:fill="E59EDC" w:themeFill="accent5" w:themeFillTint="66"/>
            <w:vAlign w:val="center"/>
          </w:tcPr>
          <w:p w14:paraId="7287C3A4"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Yes</w:t>
            </w:r>
          </w:p>
        </w:tc>
        <w:tc>
          <w:tcPr>
            <w:tcW w:w="0" w:type="auto"/>
            <w:tcBorders>
              <w:bottom w:val="single" w:sz="4" w:space="0" w:color="auto"/>
            </w:tcBorders>
            <w:shd w:val="clear" w:color="auto" w:fill="E59EDC" w:themeFill="accent5" w:themeFillTint="66"/>
            <w:vAlign w:val="center"/>
          </w:tcPr>
          <w:p w14:paraId="5D696409" w14:textId="77777777" w:rsidR="00016BFC" w:rsidRPr="001F0DD4" w:rsidRDefault="00016BFC" w:rsidP="0096255B">
            <w:pPr>
              <w:jc w:val="center"/>
              <w:rPr>
                <w:rFonts w:eastAsia="Times New Roman" w:cs="Times New Roman"/>
                <w:color w:val="000000"/>
              </w:rPr>
            </w:pPr>
            <w:r w:rsidRPr="001F0DD4">
              <w:rPr>
                <w:rFonts w:eastAsia="Times New Roman" w:cs="Times New Roman"/>
                <w:color w:val="000000"/>
              </w:rPr>
              <w:t>30</w:t>
            </w:r>
          </w:p>
        </w:tc>
      </w:tr>
    </w:tbl>
    <w:p w14:paraId="4FE8B19E" w14:textId="77777777" w:rsidR="00016BFC" w:rsidRPr="001F0DD4" w:rsidRDefault="00016BFC" w:rsidP="00016BFC"/>
    <w:p w14:paraId="2CF2C926" w14:textId="77777777" w:rsidR="00016BFC" w:rsidRPr="001F0DD4" w:rsidRDefault="00016BFC" w:rsidP="00016BFC"/>
    <w:p w14:paraId="791B8CF8" w14:textId="77777777" w:rsidR="00016BFC" w:rsidRPr="001F0DD4" w:rsidRDefault="00016BFC" w:rsidP="00016BFC"/>
    <w:p w14:paraId="30FC01F4" w14:textId="77777777" w:rsidR="00016BFC" w:rsidRPr="001F0DD4" w:rsidRDefault="00016BFC" w:rsidP="00016BFC">
      <w:pPr>
        <w:rPr>
          <w:rStyle w:val="normaltextrun"/>
        </w:rPr>
      </w:pPr>
    </w:p>
    <w:p w14:paraId="4EE3AADB" w14:textId="77777777" w:rsidR="00016BFC" w:rsidRPr="001F0DD4" w:rsidRDefault="00016BFC" w:rsidP="00016BFC">
      <w:pPr>
        <w:rPr>
          <w:rStyle w:val="normaltextrun"/>
        </w:rPr>
      </w:pPr>
    </w:p>
    <w:p w14:paraId="0F1E7CC3" w14:textId="77777777" w:rsidR="00016BFC" w:rsidRPr="001F0DD4" w:rsidRDefault="00016BFC" w:rsidP="00016BFC">
      <w:pPr>
        <w:rPr>
          <w:rStyle w:val="normaltextrun"/>
        </w:rPr>
      </w:pPr>
    </w:p>
    <w:p w14:paraId="1FA4F938" w14:textId="77777777" w:rsidR="00016BFC" w:rsidRPr="001F0DD4" w:rsidRDefault="00016BFC" w:rsidP="00016BFC">
      <w:pPr>
        <w:rPr>
          <w:rStyle w:val="normaltextrun"/>
        </w:rPr>
      </w:pPr>
    </w:p>
    <w:p w14:paraId="16F98B8C" w14:textId="77777777" w:rsidR="00016BFC" w:rsidRPr="001F0DD4" w:rsidRDefault="00016BFC" w:rsidP="00016BFC">
      <w:pPr>
        <w:rPr>
          <w:rStyle w:val="normaltextrun"/>
        </w:rPr>
      </w:pPr>
    </w:p>
    <w:p w14:paraId="7E6B4828" w14:textId="77777777" w:rsidR="00016BFC" w:rsidRDefault="00016BFC" w:rsidP="00016BFC">
      <w:pPr>
        <w:rPr>
          <w:rStyle w:val="normaltextrun"/>
        </w:rPr>
      </w:pPr>
    </w:p>
    <w:p w14:paraId="7EFFB27E" w14:textId="66422702" w:rsidR="009D50A2" w:rsidRDefault="009D50A2" w:rsidP="009D50A2">
      <w:pPr>
        <w:pStyle w:val="ListParagraph"/>
        <w:numPr>
          <w:ilvl w:val="0"/>
          <w:numId w:val="4"/>
        </w:numPr>
        <w:ind w:left="360"/>
        <w:rPr>
          <w:rStyle w:val="normaltextrun"/>
        </w:rPr>
      </w:pPr>
      <w:r>
        <w:rPr>
          <w:rStyle w:val="normaltextrun"/>
        </w:rPr>
        <w:t>Women were ____ percentage points more likely than men to receive tenure.</w:t>
      </w:r>
    </w:p>
    <w:p w14:paraId="431873C8" w14:textId="10608A52" w:rsidR="009D50A2" w:rsidRDefault="009D50A2" w:rsidP="007C53AC">
      <w:pPr>
        <w:pStyle w:val="ListParagraph"/>
        <w:numPr>
          <w:ilvl w:val="0"/>
          <w:numId w:val="15"/>
        </w:numPr>
        <w:rPr>
          <w:rStyle w:val="normaltextrun"/>
        </w:rPr>
      </w:pPr>
      <w:r>
        <w:rPr>
          <w:rStyle w:val="normaltextrun"/>
        </w:rPr>
        <w:t>30, because 80 – 50 = 30</w:t>
      </w:r>
    </w:p>
    <w:p w14:paraId="40366793" w14:textId="395F1BFA" w:rsidR="009D50A2" w:rsidRDefault="009D50A2" w:rsidP="007C53AC">
      <w:pPr>
        <w:pStyle w:val="ListParagraph"/>
        <w:numPr>
          <w:ilvl w:val="0"/>
          <w:numId w:val="15"/>
        </w:numPr>
        <w:rPr>
          <w:rStyle w:val="normaltextrun"/>
        </w:rPr>
      </w:pPr>
      <w:r>
        <w:rPr>
          <w:rStyle w:val="normaltextrun"/>
        </w:rPr>
        <w:t xml:space="preserve">60, because 30 </w:t>
      </w:r>
      <w:r>
        <w:rPr>
          <w:rStyle w:val="normaltextrun"/>
          <w:rFonts w:cs="Times New Roman"/>
        </w:rPr>
        <w:t>÷</w:t>
      </w:r>
      <w:r>
        <w:rPr>
          <w:rStyle w:val="normaltextrun"/>
        </w:rPr>
        <w:t xml:space="preserve"> 50 = 0.60</w:t>
      </w:r>
    </w:p>
    <w:p w14:paraId="59D77FDC" w14:textId="77777777" w:rsidR="009D50A2" w:rsidRDefault="009D50A2" w:rsidP="009D50A2">
      <w:pPr>
        <w:pStyle w:val="ListParagraph"/>
        <w:ind w:left="720"/>
        <w:rPr>
          <w:rStyle w:val="normaltextrun"/>
        </w:rPr>
      </w:pPr>
    </w:p>
    <w:p w14:paraId="1E84FF9D" w14:textId="1D99DA4B" w:rsidR="009D50A2" w:rsidRDefault="009D50A2" w:rsidP="009D50A2">
      <w:pPr>
        <w:pStyle w:val="ListParagraph"/>
        <w:numPr>
          <w:ilvl w:val="0"/>
          <w:numId w:val="4"/>
        </w:numPr>
        <w:ind w:left="360"/>
        <w:rPr>
          <w:rStyle w:val="normaltextrun"/>
        </w:rPr>
      </w:pPr>
      <w:r>
        <w:rPr>
          <w:rStyle w:val="normaltextrun"/>
        </w:rPr>
        <w:t xml:space="preserve">Based on the table, </w:t>
      </w:r>
      <w:r w:rsidR="00E87D5E">
        <w:rPr>
          <w:rStyle w:val="normaltextrun"/>
        </w:rPr>
        <w:t xml:space="preserve">NOT </w:t>
      </w:r>
      <w:r>
        <w:rPr>
          <w:rStyle w:val="normaltextrun"/>
        </w:rPr>
        <w:t>controlling for the number of publications, women were ___ to get tenure compared to men.</w:t>
      </w:r>
    </w:p>
    <w:p w14:paraId="434004DB" w14:textId="43DE47F7" w:rsidR="009D50A2" w:rsidRDefault="009D50A2" w:rsidP="007C53AC">
      <w:pPr>
        <w:pStyle w:val="ListParagraph"/>
        <w:numPr>
          <w:ilvl w:val="0"/>
          <w:numId w:val="16"/>
        </w:numPr>
        <w:rPr>
          <w:rStyle w:val="normaltextrun"/>
        </w:rPr>
      </w:pPr>
      <w:r>
        <w:rPr>
          <w:rStyle w:val="normaltextrun"/>
        </w:rPr>
        <w:t>less likely</w:t>
      </w:r>
    </w:p>
    <w:p w14:paraId="72751D2C" w14:textId="77777777" w:rsidR="009D50A2" w:rsidRDefault="009D50A2" w:rsidP="007C53AC">
      <w:pPr>
        <w:pStyle w:val="ListParagraph"/>
        <w:numPr>
          <w:ilvl w:val="0"/>
          <w:numId w:val="16"/>
        </w:numPr>
        <w:rPr>
          <w:rStyle w:val="normaltextrun"/>
        </w:rPr>
      </w:pPr>
      <w:r>
        <w:rPr>
          <w:rStyle w:val="normaltextrun"/>
        </w:rPr>
        <w:t>as likely</w:t>
      </w:r>
    </w:p>
    <w:p w14:paraId="3377FCF8" w14:textId="02F2844F" w:rsidR="009D50A2" w:rsidRDefault="009D50A2" w:rsidP="007C53AC">
      <w:pPr>
        <w:pStyle w:val="ListParagraph"/>
        <w:numPr>
          <w:ilvl w:val="0"/>
          <w:numId w:val="16"/>
        </w:numPr>
        <w:rPr>
          <w:rStyle w:val="normaltextrun"/>
        </w:rPr>
      </w:pPr>
      <w:r>
        <w:rPr>
          <w:rStyle w:val="normaltextrun"/>
        </w:rPr>
        <w:t>more likely</w:t>
      </w:r>
    </w:p>
    <w:p w14:paraId="0125236B" w14:textId="77777777" w:rsidR="00E87D5E" w:rsidRDefault="00E87D5E" w:rsidP="00E87D5E">
      <w:pPr>
        <w:pStyle w:val="ListParagraph"/>
        <w:ind w:left="720"/>
        <w:rPr>
          <w:rStyle w:val="normaltextrun"/>
        </w:rPr>
      </w:pPr>
    </w:p>
    <w:p w14:paraId="08CC5EAC" w14:textId="77777777" w:rsidR="00E87D5E" w:rsidRDefault="00E87D5E" w:rsidP="00E87D5E">
      <w:pPr>
        <w:pStyle w:val="ListParagraph"/>
        <w:numPr>
          <w:ilvl w:val="0"/>
          <w:numId w:val="4"/>
        </w:numPr>
        <w:ind w:left="360"/>
        <w:rPr>
          <w:rStyle w:val="normaltextrun"/>
        </w:rPr>
      </w:pPr>
      <w:r>
        <w:rPr>
          <w:rStyle w:val="normaltextrun"/>
        </w:rPr>
        <w:t>Based on the table, controlling for the number of publications, women were ___ to get tenure compared to men.</w:t>
      </w:r>
    </w:p>
    <w:p w14:paraId="235892B3" w14:textId="77777777" w:rsidR="00E87D5E" w:rsidRDefault="00E87D5E" w:rsidP="007C53AC">
      <w:pPr>
        <w:pStyle w:val="ListParagraph"/>
        <w:numPr>
          <w:ilvl w:val="0"/>
          <w:numId w:val="16"/>
        </w:numPr>
        <w:rPr>
          <w:rStyle w:val="normaltextrun"/>
        </w:rPr>
      </w:pPr>
      <w:r>
        <w:rPr>
          <w:rStyle w:val="normaltextrun"/>
        </w:rPr>
        <w:t>less likely</w:t>
      </w:r>
    </w:p>
    <w:p w14:paraId="1800B46F" w14:textId="77777777" w:rsidR="00E87D5E" w:rsidRDefault="00E87D5E" w:rsidP="007C53AC">
      <w:pPr>
        <w:pStyle w:val="ListParagraph"/>
        <w:numPr>
          <w:ilvl w:val="0"/>
          <w:numId w:val="16"/>
        </w:numPr>
        <w:rPr>
          <w:rStyle w:val="normaltextrun"/>
        </w:rPr>
      </w:pPr>
      <w:r>
        <w:rPr>
          <w:rStyle w:val="normaltextrun"/>
        </w:rPr>
        <w:t>as likely</w:t>
      </w:r>
    </w:p>
    <w:p w14:paraId="6E16C885" w14:textId="77777777" w:rsidR="00E87D5E" w:rsidRDefault="00E87D5E" w:rsidP="007C53AC">
      <w:pPr>
        <w:pStyle w:val="ListParagraph"/>
        <w:numPr>
          <w:ilvl w:val="0"/>
          <w:numId w:val="16"/>
        </w:numPr>
        <w:rPr>
          <w:rStyle w:val="normaltextrun"/>
        </w:rPr>
      </w:pPr>
      <w:r>
        <w:rPr>
          <w:rStyle w:val="normaltextrun"/>
        </w:rPr>
        <w:t>more likely</w:t>
      </w:r>
    </w:p>
    <w:p w14:paraId="17D81E54" w14:textId="77777777" w:rsidR="00016BFC" w:rsidRDefault="00016BFC" w:rsidP="00E87D5E">
      <w:pPr>
        <w:rPr>
          <w:rStyle w:val="normaltextrun"/>
        </w:rPr>
      </w:pPr>
    </w:p>
    <w:p w14:paraId="29CCD5B7" w14:textId="77777777" w:rsidR="007C53AC" w:rsidRDefault="007C53AC" w:rsidP="00E87D5E">
      <w:pPr>
        <w:rPr>
          <w:rStyle w:val="normaltextrun"/>
        </w:rPr>
      </w:pPr>
    </w:p>
    <w:p w14:paraId="6669E688" w14:textId="77777777" w:rsidR="007C53AC" w:rsidRDefault="007C53AC" w:rsidP="00E87D5E">
      <w:pPr>
        <w:rPr>
          <w:rStyle w:val="normaltextrun"/>
        </w:rPr>
      </w:pPr>
    </w:p>
    <w:p w14:paraId="1A7BDDEB" w14:textId="77777777" w:rsidR="007C53AC" w:rsidRDefault="007C53AC" w:rsidP="00E87D5E">
      <w:pPr>
        <w:rPr>
          <w:rStyle w:val="normaltextrun"/>
        </w:rPr>
      </w:pPr>
    </w:p>
    <w:p w14:paraId="3B05431F" w14:textId="77777777" w:rsidR="007C53AC" w:rsidRDefault="007C53AC" w:rsidP="00E87D5E">
      <w:pPr>
        <w:rPr>
          <w:rStyle w:val="normaltextrun"/>
        </w:rPr>
      </w:pPr>
    </w:p>
    <w:p w14:paraId="32B39122" w14:textId="77777777" w:rsidR="007C53AC" w:rsidRPr="00021B18" w:rsidRDefault="007C53AC" w:rsidP="007C53AC">
      <w:pPr>
        <w:rPr>
          <w:rFonts w:ascii="Franklin Gothic Demi" w:hAnsi="Franklin Gothic Demi"/>
          <w:bCs/>
          <w:sz w:val="32"/>
          <w:szCs w:val="32"/>
        </w:rPr>
      </w:pPr>
      <w:r w:rsidRPr="00021B18">
        <w:rPr>
          <w:rFonts w:ascii="Franklin Gothic Demi" w:hAnsi="Franklin Gothic Demi"/>
          <w:bCs/>
          <w:sz w:val="32"/>
          <w:szCs w:val="32"/>
        </w:rPr>
        <w:lastRenderedPageBreak/>
        <w:t>POL 138 Quantitative Reasoning in Political Science</w:t>
      </w:r>
    </w:p>
    <w:p w14:paraId="2DD3A1D1" w14:textId="332E62C1" w:rsidR="007C53AC" w:rsidRDefault="007C53AC" w:rsidP="007C53AC">
      <w:pPr>
        <w:rPr>
          <w:rFonts w:ascii="Franklin Gothic Demi" w:hAnsi="Franklin Gothic Demi"/>
          <w:bCs/>
          <w:sz w:val="32"/>
          <w:szCs w:val="32"/>
        </w:rPr>
      </w:pPr>
      <w:r w:rsidRPr="00021B18">
        <w:rPr>
          <w:rFonts w:ascii="Franklin Gothic Demi" w:hAnsi="Franklin Gothic Demi"/>
          <w:bCs/>
          <w:sz w:val="32"/>
          <w:szCs w:val="32"/>
        </w:rPr>
        <w:t xml:space="preserve">In-class Practice </w:t>
      </w:r>
      <w:r w:rsidRPr="00021B18">
        <w:rPr>
          <w:rFonts w:ascii="Franklin Gothic Demi" w:hAnsi="Franklin Gothic Demi"/>
          <w:bCs/>
          <w:sz w:val="32"/>
          <w:szCs w:val="32"/>
        </w:rPr>
        <w:sym w:font="Symbol" w:char="F0D7"/>
      </w:r>
      <w:r w:rsidRPr="00021B18">
        <w:rPr>
          <w:rFonts w:ascii="Franklin Gothic Demi" w:hAnsi="Franklin Gothic Demi"/>
          <w:bCs/>
          <w:sz w:val="32"/>
          <w:szCs w:val="32"/>
        </w:rPr>
        <w:t xml:space="preserve"> </w:t>
      </w:r>
      <w:r>
        <w:rPr>
          <w:rFonts w:ascii="Franklin Gothic Demi" w:hAnsi="Franklin Gothic Demi"/>
          <w:bCs/>
          <w:sz w:val="32"/>
          <w:szCs w:val="32"/>
        </w:rPr>
        <w:t>More review 2</w:t>
      </w:r>
    </w:p>
    <w:p w14:paraId="34C62ED4" w14:textId="77777777" w:rsidR="007C53AC" w:rsidRDefault="007C53AC" w:rsidP="007C53AC">
      <w:pPr>
        <w:rPr>
          <w:rFonts w:ascii="Franklin Gothic Demi" w:hAnsi="Franklin Gothic Demi"/>
          <w:bCs/>
          <w:sz w:val="32"/>
          <w:szCs w:val="32"/>
        </w:rPr>
      </w:pPr>
    </w:p>
    <w:p w14:paraId="27FE53B3" w14:textId="09C49D35" w:rsidR="007C53AC" w:rsidRPr="00E30E0A" w:rsidRDefault="007C53AC" w:rsidP="007C53AC">
      <w:pPr>
        <w:pStyle w:val="ListParagraph"/>
        <w:numPr>
          <w:ilvl w:val="0"/>
          <w:numId w:val="4"/>
        </w:numPr>
        <w:ind w:left="360"/>
      </w:pPr>
      <w:r w:rsidRPr="00E30E0A">
        <w:t xml:space="preserve">The top five quarterbacks in the 2016 regular season of the National Football League (NFL) as measured by passer rating </w:t>
      </w:r>
      <w:r>
        <w:t xml:space="preserve">(in which a higher passer rating is better) </w:t>
      </w:r>
      <w:r w:rsidRPr="00E30E0A">
        <w:t xml:space="preserve">were: </w:t>
      </w:r>
    </w:p>
    <w:p w14:paraId="62DDCEC5" w14:textId="77777777" w:rsidR="007C53AC" w:rsidRPr="00E30E0A" w:rsidRDefault="007C53AC" w:rsidP="007C53AC">
      <w:pPr>
        <w:ind w:left="720" w:hanging="720"/>
      </w:pPr>
    </w:p>
    <w:tbl>
      <w:tblPr>
        <w:tblStyle w:val="TableGrid"/>
        <w:tblW w:w="0" w:type="auto"/>
        <w:jc w:val="center"/>
        <w:tblLook w:val="04A0" w:firstRow="1" w:lastRow="0" w:firstColumn="1" w:lastColumn="0" w:noHBand="0" w:noVBand="1"/>
      </w:tblPr>
      <w:tblGrid>
        <w:gridCol w:w="791"/>
        <w:gridCol w:w="1690"/>
        <w:gridCol w:w="924"/>
        <w:gridCol w:w="924"/>
      </w:tblGrid>
      <w:tr w:rsidR="007C53AC" w:rsidRPr="00E30E0A" w14:paraId="7DFAF936" w14:textId="77777777" w:rsidTr="007C53AC">
        <w:trPr>
          <w:jc w:val="center"/>
        </w:trPr>
        <w:tc>
          <w:tcPr>
            <w:tcW w:w="0" w:type="auto"/>
            <w:shd w:val="clear" w:color="auto" w:fill="auto"/>
            <w:tcMar>
              <w:top w:w="43" w:type="dxa"/>
              <w:left w:w="115" w:type="dxa"/>
              <w:bottom w:w="43" w:type="dxa"/>
              <w:right w:w="115" w:type="dxa"/>
            </w:tcMar>
            <w:vAlign w:val="center"/>
          </w:tcPr>
          <w:p w14:paraId="7252461D" w14:textId="77777777" w:rsidR="007C53AC" w:rsidRPr="00E30E0A" w:rsidRDefault="007C53AC" w:rsidP="001A2C14">
            <w:pPr>
              <w:jc w:val="center"/>
              <w:rPr>
                <w:b/>
              </w:rPr>
            </w:pPr>
            <w:r w:rsidRPr="00E30E0A">
              <w:rPr>
                <w:b/>
              </w:rPr>
              <w:t>Rank</w:t>
            </w:r>
          </w:p>
        </w:tc>
        <w:tc>
          <w:tcPr>
            <w:tcW w:w="0" w:type="auto"/>
            <w:shd w:val="clear" w:color="auto" w:fill="auto"/>
            <w:tcMar>
              <w:top w:w="43" w:type="dxa"/>
              <w:left w:w="115" w:type="dxa"/>
              <w:bottom w:w="43" w:type="dxa"/>
              <w:right w:w="115" w:type="dxa"/>
            </w:tcMar>
            <w:vAlign w:val="center"/>
          </w:tcPr>
          <w:p w14:paraId="5958AB9D" w14:textId="77777777" w:rsidR="007C53AC" w:rsidRPr="00E30E0A" w:rsidRDefault="007C53AC" w:rsidP="001A2C14">
            <w:pPr>
              <w:jc w:val="center"/>
              <w:rPr>
                <w:b/>
              </w:rPr>
            </w:pPr>
            <w:r w:rsidRPr="00E30E0A">
              <w:rPr>
                <w:b/>
              </w:rPr>
              <w:t>Quarterback</w:t>
            </w:r>
          </w:p>
        </w:tc>
        <w:tc>
          <w:tcPr>
            <w:tcW w:w="0" w:type="auto"/>
            <w:shd w:val="clear" w:color="auto" w:fill="auto"/>
            <w:tcMar>
              <w:top w:w="43" w:type="dxa"/>
              <w:left w:w="115" w:type="dxa"/>
              <w:bottom w:w="43" w:type="dxa"/>
              <w:right w:w="115" w:type="dxa"/>
            </w:tcMar>
            <w:vAlign w:val="center"/>
          </w:tcPr>
          <w:p w14:paraId="39BC8139" w14:textId="77777777" w:rsidR="007C53AC" w:rsidRPr="00E30E0A" w:rsidRDefault="007C53AC" w:rsidP="001A2C14">
            <w:pPr>
              <w:jc w:val="center"/>
              <w:rPr>
                <w:b/>
              </w:rPr>
            </w:pPr>
            <w:r w:rsidRPr="00E30E0A">
              <w:rPr>
                <w:b/>
              </w:rPr>
              <w:t>2016</w:t>
            </w:r>
          </w:p>
          <w:p w14:paraId="0FB643B9" w14:textId="77777777" w:rsidR="007C53AC" w:rsidRPr="00E30E0A" w:rsidRDefault="007C53AC" w:rsidP="001A2C14">
            <w:pPr>
              <w:jc w:val="center"/>
              <w:rPr>
                <w:b/>
              </w:rPr>
            </w:pPr>
            <w:r w:rsidRPr="00E30E0A">
              <w:rPr>
                <w:b/>
              </w:rPr>
              <w:t>Rating</w:t>
            </w:r>
          </w:p>
        </w:tc>
        <w:tc>
          <w:tcPr>
            <w:tcW w:w="0" w:type="auto"/>
            <w:shd w:val="clear" w:color="auto" w:fill="auto"/>
            <w:tcMar>
              <w:top w:w="43" w:type="dxa"/>
              <w:left w:w="115" w:type="dxa"/>
              <w:bottom w:w="43" w:type="dxa"/>
              <w:right w:w="115" w:type="dxa"/>
            </w:tcMar>
            <w:vAlign w:val="center"/>
          </w:tcPr>
          <w:p w14:paraId="5E50C5C7" w14:textId="77777777" w:rsidR="007C53AC" w:rsidRPr="00E30E0A" w:rsidRDefault="007C53AC" w:rsidP="001A2C14">
            <w:pPr>
              <w:jc w:val="center"/>
              <w:rPr>
                <w:b/>
              </w:rPr>
            </w:pPr>
            <w:r w:rsidRPr="00E30E0A">
              <w:rPr>
                <w:b/>
              </w:rPr>
              <w:t>2017</w:t>
            </w:r>
          </w:p>
          <w:p w14:paraId="5BC05EA0" w14:textId="77777777" w:rsidR="007C53AC" w:rsidRPr="00E30E0A" w:rsidRDefault="007C53AC" w:rsidP="001A2C14">
            <w:pPr>
              <w:jc w:val="center"/>
              <w:rPr>
                <w:b/>
              </w:rPr>
            </w:pPr>
            <w:r w:rsidRPr="00E30E0A">
              <w:rPr>
                <w:b/>
              </w:rPr>
              <w:t>Rating</w:t>
            </w:r>
          </w:p>
        </w:tc>
      </w:tr>
      <w:tr w:rsidR="007C53AC" w:rsidRPr="00E30E0A" w14:paraId="172A259C" w14:textId="77777777" w:rsidTr="007C53AC">
        <w:trPr>
          <w:jc w:val="center"/>
        </w:trPr>
        <w:tc>
          <w:tcPr>
            <w:tcW w:w="0" w:type="auto"/>
            <w:shd w:val="clear" w:color="auto" w:fill="auto"/>
            <w:tcMar>
              <w:top w:w="43" w:type="dxa"/>
              <w:left w:w="115" w:type="dxa"/>
              <w:bottom w:w="43" w:type="dxa"/>
              <w:right w:w="115" w:type="dxa"/>
            </w:tcMar>
          </w:tcPr>
          <w:p w14:paraId="20378BB3" w14:textId="77777777" w:rsidR="007C53AC" w:rsidRPr="00E30E0A" w:rsidRDefault="007C53AC" w:rsidP="007C53AC">
            <w:pPr>
              <w:jc w:val="center"/>
            </w:pPr>
            <w:r w:rsidRPr="00E30E0A">
              <w:t>1</w:t>
            </w:r>
          </w:p>
        </w:tc>
        <w:tc>
          <w:tcPr>
            <w:tcW w:w="0" w:type="auto"/>
            <w:shd w:val="clear" w:color="auto" w:fill="auto"/>
            <w:tcMar>
              <w:top w:w="43" w:type="dxa"/>
              <w:left w:w="115" w:type="dxa"/>
              <w:bottom w:w="43" w:type="dxa"/>
              <w:right w:w="115" w:type="dxa"/>
            </w:tcMar>
          </w:tcPr>
          <w:p w14:paraId="0DF707E7" w14:textId="77777777" w:rsidR="007C53AC" w:rsidRPr="00E30E0A" w:rsidRDefault="007C53AC" w:rsidP="007C53AC">
            <w:r w:rsidRPr="00E30E0A">
              <w:t>Matt Ryan</w:t>
            </w:r>
          </w:p>
        </w:tc>
        <w:tc>
          <w:tcPr>
            <w:tcW w:w="0" w:type="auto"/>
            <w:shd w:val="clear" w:color="auto" w:fill="auto"/>
            <w:tcMar>
              <w:top w:w="43" w:type="dxa"/>
              <w:left w:w="115" w:type="dxa"/>
              <w:bottom w:w="43" w:type="dxa"/>
              <w:right w:w="115" w:type="dxa"/>
            </w:tcMar>
          </w:tcPr>
          <w:p w14:paraId="58F6F365" w14:textId="77777777" w:rsidR="007C53AC" w:rsidRPr="00E30E0A" w:rsidRDefault="007C53AC" w:rsidP="001A2C14">
            <w:pPr>
              <w:jc w:val="center"/>
            </w:pPr>
            <w:r w:rsidRPr="00E30E0A">
              <w:t>117.1</w:t>
            </w:r>
          </w:p>
        </w:tc>
        <w:tc>
          <w:tcPr>
            <w:tcW w:w="0" w:type="auto"/>
            <w:shd w:val="clear" w:color="auto" w:fill="auto"/>
            <w:tcMar>
              <w:top w:w="43" w:type="dxa"/>
              <w:left w:w="115" w:type="dxa"/>
              <w:bottom w:w="43" w:type="dxa"/>
              <w:right w:w="115" w:type="dxa"/>
            </w:tcMar>
          </w:tcPr>
          <w:p w14:paraId="14E458AA" w14:textId="77777777" w:rsidR="007C53AC" w:rsidRPr="00E30E0A" w:rsidRDefault="007C53AC" w:rsidP="001A2C14">
            <w:pPr>
              <w:jc w:val="center"/>
            </w:pPr>
            <w:r w:rsidRPr="00E30E0A">
              <w:t>91.4</w:t>
            </w:r>
          </w:p>
        </w:tc>
      </w:tr>
      <w:tr w:rsidR="007C53AC" w:rsidRPr="00E30E0A" w14:paraId="377FCC16" w14:textId="77777777" w:rsidTr="007C53AC">
        <w:trPr>
          <w:jc w:val="center"/>
        </w:trPr>
        <w:tc>
          <w:tcPr>
            <w:tcW w:w="0" w:type="auto"/>
            <w:shd w:val="clear" w:color="auto" w:fill="auto"/>
            <w:tcMar>
              <w:top w:w="43" w:type="dxa"/>
              <w:left w:w="115" w:type="dxa"/>
              <w:bottom w:w="43" w:type="dxa"/>
              <w:right w:w="115" w:type="dxa"/>
            </w:tcMar>
          </w:tcPr>
          <w:p w14:paraId="46F19FD2" w14:textId="77777777" w:rsidR="007C53AC" w:rsidRPr="00E30E0A" w:rsidRDefault="007C53AC" w:rsidP="007C53AC">
            <w:pPr>
              <w:jc w:val="center"/>
            </w:pPr>
            <w:r w:rsidRPr="00E30E0A">
              <w:t>2</w:t>
            </w:r>
          </w:p>
        </w:tc>
        <w:tc>
          <w:tcPr>
            <w:tcW w:w="0" w:type="auto"/>
            <w:shd w:val="clear" w:color="auto" w:fill="auto"/>
            <w:tcMar>
              <w:top w:w="43" w:type="dxa"/>
              <w:left w:w="115" w:type="dxa"/>
              <w:bottom w:w="43" w:type="dxa"/>
              <w:right w:w="115" w:type="dxa"/>
            </w:tcMar>
          </w:tcPr>
          <w:p w14:paraId="3E8D2670" w14:textId="77777777" w:rsidR="007C53AC" w:rsidRPr="00E30E0A" w:rsidRDefault="007C53AC" w:rsidP="007C53AC">
            <w:r w:rsidRPr="00E30E0A">
              <w:t>Tom Brady</w:t>
            </w:r>
          </w:p>
        </w:tc>
        <w:tc>
          <w:tcPr>
            <w:tcW w:w="0" w:type="auto"/>
            <w:shd w:val="clear" w:color="auto" w:fill="auto"/>
            <w:tcMar>
              <w:top w:w="43" w:type="dxa"/>
              <w:left w:w="115" w:type="dxa"/>
              <w:bottom w:w="43" w:type="dxa"/>
              <w:right w:w="115" w:type="dxa"/>
            </w:tcMar>
          </w:tcPr>
          <w:p w14:paraId="480866C9" w14:textId="77777777" w:rsidR="007C53AC" w:rsidRPr="00E30E0A" w:rsidRDefault="007C53AC" w:rsidP="001A2C14">
            <w:pPr>
              <w:jc w:val="center"/>
            </w:pPr>
            <w:r w:rsidRPr="00E30E0A">
              <w:t>112.2</w:t>
            </w:r>
          </w:p>
        </w:tc>
        <w:tc>
          <w:tcPr>
            <w:tcW w:w="0" w:type="auto"/>
            <w:shd w:val="clear" w:color="auto" w:fill="auto"/>
            <w:tcMar>
              <w:top w:w="43" w:type="dxa"/>
              <w:left w:w="115" w:type="dxa"/>
              <w:bottom w:w="43" w:type="dxa"/>
              <w:right w:w="115" w:type="dxa"/>
            </w:tcMar>
          </w:tcPr>
          <w:p w14:paraId="055C0D88" w14:textId="77777777" w:rsidR="007C53AC" w:rsidRPr="00E30E0A" w:rsidRDefault="007C53AC" w:rsidP="001A2C14">
            <w:pPr>
              <w:jc w:val="center"/>
            </w:pPr>
            <w:r w:rsidRPr="00E30E0A">
              <w:t>102.8</w:t>
            </w:r>
          </w:p>
        </w:tc>
      </w:tr>
      <w:tr w:rsidR="007C53AC" w:rsidRPr="00E30E0A" w14:paraId="21E5417B" w14:textId="77777777" w:rsidTr="007C53AC">
        <w:trPr>
          <w:jc w:val="center"/>
        </w:trPr>
        <w:tc>
          <w:tcPr>
            <w:tcW w:w="0" w:type="auto"/>
            <w:shd w:val="clear" w:color="auto" w:fill="auto"/>
            <w:tcMar>
              <w:top w:w="43" w:type="dxa"/>
              <w:left w:w="115" w:type="dxa"/>
              <w:bottom w:w="43" w:type="dxa"/>
              <w:right w:w="115" w:type="dxa"/>
            </w:tcMar>
          </w:tcPr>
          <w:p w14:paraId="3CC52BE1" w14:textId="77777777" w:rsidR="007C53AC" w:rsidRPr="00E30E0A" w:rsidRDefault="007C53AC" w:rsidP="007C53AC">
            <w:pPr>
              <w:jc w:val="center"/>
            </w:pPr>
            <w:r w:rsidRPr="00E30E0A">
              <w:t>3</w:t>
            </w:r>
          </w:p>
        </w:tc>
        <w:tc>
          <w:tcPr>
            <w:tcW w:w="0" w:type="auto"/>
            <w:shd w:val="clear" w:color="auto" w:fill="auto"/>
            <w:tcMar>
              <w:top w:w="43" w:type="dxa"/>
              <w:left w:w="115" w:type="dxa"/>
              <w:bottom w:w="43" w:type="dxa"/>
              <w:right w:w="115" w:type="dxa"/>
            </w:tcMar>
          </w:tcPr>
          <w:p w14:paraId="73311FF1" w14:textId="77777777" w:rsidR="007C53AC" w:rsidRPr="00E30E0A" w:rsidRDefault="007C53AC" w:rsidP="007C53AC">
            <w:r w:rsidRPr="00E30E0A">
              <w:t>Dak Prescott</w:t>
            </w:r>
          </w:p>
        </w:tc>
        <w:tc>
          <w:tcPr>
            <w:tcW w:w="0" w:type="auto"/>
            <w:shd w:val="clear" w:color="auto" w:fill="auto"/>
            <w:tcMar>
              <w:top w:w="43" w:type="dxa"/>
              <w:left w:w="115" w:type="dxa"/>
              <w:bottom w:w="43" w:type="dxa"/>
              <w:right w:w="115" w:type="dxa"/>
            </w:tcMar>
          </w:tcPr>
          <w:p w14:paraId="3EA34C26" w14:textId="77777777" w:rsidR="007C53AC" w:rsidRPr="00E30E0A" w:rsidRDefault="007C53AC" w:rsidP="001A2C14">
            <w:pPr>
              <w:jc w:val="center"/>
            </w:pPr>
            <w:r w:rsidRPr="00E30E0A">
              <w:t>104.9</w:t>
            </w:r>
          </w:p>
        </w:tc>
        <w:tc>
          <w:tcPr>
            <w:tcW w:w="0" w:type="auto"/>
            <w:shd w:val="clear" w:color="auto" w:fill="auto"/>
            <w:tcMar>
              <w:top w:w="43" w:type="dxa"/>
              <w:left w:w="115" w:type="dxa"/>
              <w:bottom w:w="43" w:type="dxa"/>
              <w:right w:w="115" w:type="dxa"/>
            </w:tcMar>
          </w:tcPr>
          <w:p w14:paraId="19AD215A" w14:textId="77777777" w:rsidR="007C53AC" w:rsidRPr="00E30E0A" w:rsidRDefault="007C53AC" w:rsidP="001A2C14">
            <w:pPr>
              <w:jc w:val="center"/>
            </w:pPr>
            <w:r w:rsidRPr="00E30E0A">
              <w:t>86.6</w:t>
            </w:r>
          </w:p>
        </w:tc>
      </w:tr>
      <w:tr w:rsidR="007C53AC" w:rsidRPr="00E30E0A" w14:paraId="0FDECA42" w14:textId="77777777" w:rsidTr="007C53AC">
        <w:trPr>
          <w:jc w:val="center"/>
        </w:trPr>
        <w:tc>
          <w:tcPr>
            <w:tcW w:w="0" w:type="auto"/>
            <w:shd w:val="clear" w:color="auto" w:fill="auto"/>
            <w:tcMar>
              <w:top w:w="43" w:type="dxa"/>
              <w:left w:w="115" w:type="dxa"/>
              <w:bottom w:w="43" w:type="dxa"/>
              <w:right w:w="115" w:type="dxa"/>
            </w:tcMar>
          </w:tcPr>
          <w:p w14:paraId="730DBF9B" w14:textId="77777777" w:rsidR="007C53AC" w:rsidRPr="00E30E0A" w:rsidRDefault="007C53AC" w:rsidP="007C53AC">
            <w:pPr>
              <w:jc w:val="center"/>
            </w:pPr>
            <w:r w:rsidRPr="00E30E0A">
              <w:t>4</w:t>
            </w:r>
          </w:p>
        </w:tc>
        <w:tc>
          <w:tcPr>
            <w:tcW w:w="0" w:type="auto"/>
            <w:shd w:val="clear" w:color="auto" w:fill="auto"/>
            <w:tcMar>
              <w:top w:w="43" w:type="dxa"/>
              <w:left w:w="115" w:type="dxa"/>
              <w:bottom w:w="43" w:type="dxa"/>
              <w:right w:w="115" w:type="dxa"/>
            </w:tcMar>
          </w:tcPr>
          <w:p w14:paraId="717C98CA" w14:textId="77777777" w:rsidR="007C53AC" w:rsidRPr="00E30E0A" w:rsidRDefault="007C53AC" w:rsidP="007C53AC">
            <w:r w:rsidRPr="00E30E0A">
              <w:t>Aaron Rodgers</w:t>
            </w:r>
          </w:p>
        </w:tc>
        <w:tc>
          <w:tcPr>
            <w:tcW w:w="0" w:type="auto"/>
            <w:shd w:val="clear" w:color="auto" w:fill="auto"/>
            <w:tcMar>
              <w:top w:w="43" w:type="dxa"/>
              <w:left w:w="115" w:type="dxa"/>
              <w:bottom w:w="43" w:type="dxa"/>
              <w:right w:w="115" w:type="dxa"/>
            </w:tcMar>
          </w:tcPr>
          <w:p w14:paraId="53FE6469" w14:textId="77777777" w:rsidR="007C53AC" w:rsidRPr="00E30E0A" w:rsidRDefault="007C53AC" w:rsidP="001A2C14">
            <w:pPr>
              <w:jc w:val="center"/>
            </w:pPr>
            <w:r w:rsidRPr="00E30E0A">
              <w:t>104.2</w:t>
            </w:r>
          </w:p>
        </w:tc>
        <w:tc>
          <w:tcPr>
            <w:tcW w:w="0" w:type="auto"/>
            <w:shd w:val="clear" w:color="auto" w:fill="auto"/>
            <w:tcMar>
              <w:top w:w="43" w:type="dxa"/>
              <w:left w:w="115" w:type="dxa"/>
              <w:bottom w:w="43" w:type="dxa"/>
              <w:right w:w="115" w:type="dxa"/>
            </w:tcMar>
          </w:tcPr>
          <w:p w14:paraId="615EE0B1" w14:textId="77777777" w:rsidR="007C53AC" w:rsidRPr="00E30E0A" w:rsidRDefault="007C53AC" w:rsidP="001A2C14">
            <w:pPr>
              <w:jc w:val="center"/>
            </w:pPr>
            <w:r w:rsidRPr="00E30E0A">
              <w:t>97.2</w:t>
            </w:r>
          </w:p>
        </w:tc>
      </w:tr>
      <w:tr w:rsidR="007C53AC" w:rsidRPr="00E30E0A" w14:paraId="0E166EA7" w14:textId="77777777" w:rsidTr="007C53AC">
        <w:trPr>
          <w:jc w:val="center"/>
        </w:trPr>
        <w:tc>
          <w:tcPr>
            <w:tcW w:w="0" w:type="auto"/>
            <w:shd w:val="clear" w:color="auto" w:fill="auto"/>
            <w:tcMar>
              <w:top w:w="43" w:type="dxa"/>
              <w:left w:w="115" w:type="dxa"/>
              <w:bottom w:w="43" w:type="dxa"/>
              <w:right w:w="115" w:type="dxa"/>
            </w:tcMar>
          </w:tcPr>
          <w:p w14:paraId="7102054A" w14:textId="77777777" w:rsidR="007C53AC" w:rsidRPr="00E30E0A" w:rsidRDefault="007C53AC" w:rsidP="007C53AC">
            <w:pPr>
              <w:jc w:val="center"/>
            </w:pPr>
            <w:r w:rsidRPr="00E30E0A">
              <w:t>5</w:t>
            </w:r>
          </w:p>
        </w:tc>
        <w:tc>
          <w:tcPr>
            <w:tcW w:w="0" w:type="auto"/>
            <w:shd w:val="clear" w:color="auto" w:fill="auto"/>
            <w:tcMar>
              <w:top w:w="43" w:type="dxa"/>
              <w:left w:w="115" w:type="dxa"/>
              <w:bottom w:w="43" w:type="dxa"/>
              <w:right w:w="115" w:type="dxa"/>
            </w:tcMar>
          </w:tcPr>
          <w:p w14:paraId="7591D460" w14:textId="77777777" w:rsidR="007C53AC" w:rsidRPr="00E30E0A" w:rsidRDefault="007C53AC" w:rsidP="007C53AC">
            <w:r w:rsidRPr="00E30E0A">
              <w:t>Drew Brees</w:t>
            </w:r>
          </w:p>
        </w:tc>
        <w:tc>
          <w:tcPr>
            <w:tcW w:w="0" w:type="auto"/>
            <w:shd w:val="clear" w:color="auto" w:fill="auto"/>
            <w:tcMar>
              <w:top w:w="43" w:type="dxa"/>
              <w:left w:w="115" w:type="dxa"/>
              <w:bottom w:w="43" w:type="dxa"/>
              <w:right w:w="115" w:type="dxa"/>
            </w:tcMar>
          </w:tcPr>
          <w:p w14:paraId="768D67AC" w14:textId="77777777" w:rsidR="007C53AC" w:rsidRPr="00E30E0A" w:rsidRDefault="007C53AC" w:rsidP="001A2C14">
            <w:pPr>
              <w:jc w:val="center"/>
            </w:pPr>
            <w:r w:rsidRPr="00E30E0A">
              <w:t>101.7</w:t>
            </w:r>
          </w:p>
        </w:tc>
        <w:tc>
          <w:tcPr>
            <w:tcW w:w="0" w:type="auto"/>
            <w:shd w:val="clear" w:color="auto" w:fill="auto"/>
            <w:tcMar>
              <w:top w:w="43" w:type="dxa"/>
              <w:left w:w="115" w:type="dxa"/>
              <w:bottom w:w="43" w:type="dxa"/>
              <w:right w:w="115" w:type="dxa"/>
            </w:tcMar>
          </w:tcPr>
          <w:p w14:paraId="29CF3AFB" w14:textId="77777777" w:rsidR="007C53AC" w:rsidRPr="00E30E0A" w:rsidRDefault="007C53AC" w:rsidP="001A2C14">
            <w:pPr>
              <w:jc w:val="center"/>
            </w:pPr>
            <w:r w:rsidRPr="00E30E0A">
              <w:t>103.9</w:t>
            </w:r>
          </w:p>
        </w:tc>
      </w:tr>
      <w:tr w:rsidR="007C53AC" w:rsidRPr="00E30E0A" w14:paraId="1051387F" w14:textId="77777777" w:rsidTr="007C53AC">
        <w:trPr>
          <w:jc w:val="center"/>
        </w:trPr>
        <w:tc>
          <w:tcPr>
            <w:tcW w:w="0" w:type="auto"/>
            <w:shd w:val="clear" w:color="auto" w:fill="auto"/>
            <w:tcMar>
              <w:top w:w="43" w:type="dxa"/>
              <w:left w:w="115" w:type="dxa"/>
              <w:bottom w:w="43" w:type="dxa"/>
              <w:right w:w="115" w:type="dxa"/>
            </w:tcMar>
          </w:tcPr>
          <w:p w14:paraId="0D9FAA61" w14:textId="77777777" w:rsidR="007C53AC" w:rsidRPr="007C53AC" w:rsidRDefault="007C53AC" w:rsidP="007C53AC">
            <w:pPr>
              <w:jc w:val="center"/>
              <w:rPr>
                <w:iCs/>
              </w:rPr>
            </w:pPr>
            <w:r w:rsidRPr="007C53AC">
              <w:rPr>
                <w:iCs/>
              </w:rPr>
              <w:t>1 to 5</w:t>
            </w:r>
          </w:p>
        </w:tc>
        <w:tc>
          <w:tcPr>
            <w:tcW w:w="0" w:type="auto"/>
            <w:shd w:val="clear" w:color="auto" w:fill="auto"/>
            <w:tcMar>
              <w:top w:w="43" w:type="dxa"/>
              <w:left w:w="115" w:type="dxa"/>
              <w:bottom w:w="43" w:type="dxa"/>
              <w:right w:w="115" w:type="dxa"/>
            </w:tcMar>
          </w:tcPr>
          <w:p w14:paraId="4157F712" w14:textId="77777777" w:rsidR="007C53AC" w:rsidRPr="007C53AC" w:rsidRDefault="007C53AC" w:rsidP="007C53AC">
            <w:pPr>
              <w:rPr>
                <w:iCs/>
              </w:rPr>
            </w:pPr>
            <w:r w:rsidRPr="007C53AC">
              <w:rPr>
                <w:iCs/>
              </w:rPr>
              <w:t>AVERAGE</w:t>
            </w:r>
          </w:p>
        </w:tc>
        <w:tc>
          <w:tcPr>
            <w:tcW w:w="0" w:type="auto"/>
            <w:shd w:val="clear" w:color="auto" w:fill="auto"/>
            <w:tcMar>
              <w:top w:w="43" w:type="dxa"/>
              <w:left w:w="115" w:type="dxa"/>
              <w:bottom w:w="43" w:type="dxa"/>
              <w:right w:w="115" w:type="dxa"/>
            </w:tcMar>
          </w:tcPr>
          <w:p w14:paraId="66AE5157" w14:textId="77777777" w:rsidR="007C53AC" w:rsidRPr="007C53AC" w:rsidRDefault="007C53AC" w:rsidP="001A2C14">
            <w:pPr>
              <w:jc w:val="center"/>
              <w:rPr>
                <w:iCs/>
              </w:rPr>
            </w:pPr>
            <w:r w:rsidRPr="007C53AC">
              <w:rPr>
                <w:iCs/>
              </w:rPr>
              <w:t>108.0</w:t>
            </w:r>
          </w:p>
        </w:tc>
        <w:tc>
          <w:tcPr>
            <w:tcW w:w="0" w:type="auto"/>
            <w:shd w:val="clear" w:color="auto" w:fill="auto"/>
            <w:tcMar>
              <w:top w:w="43" w:type="dxa"/>
              <w:left w:w="115" w:type="dxa"/>
              <w:bottom w:w="43" w:type="dxa"/>
              <w:right w:w="115" w:type="dxa"/>
            </w:tcMar>
          </w:tcPr>
          <w:p w14:paraId="487374B6" w14:textId="77777777" w:rsidR="007C53AC" w:rsidRPr="007C53AC" w:rsidRDefault="007C53AC" w:rsidP="001A2C14">
            <w:pPr>
              <w:jc w:val="center"/>
              <w:rPr>
                <w:iCs/>
              </w:rPr>
            </w:pPr>
            <w:r w:rsidRPr="007C53AC">
              <w:rPr>
                <w:iCs/>
              </w:rPr>
              <w:t>96.4</w:t>
            </w:r>
          </w:p>
        </w:tc>
      </w:tr>
    </w:tbl>
    <w:p w14:paraId="16F11377" w14:textId="77777777" w:rsidR="007C53AC" w:rsidRPr="00E30E0A" w:rsidRDefault="007C53AC" w:rsidP="007C53AC">
      <w:pPr>
        <w:ind w:left="720" w:hanging="720"/>
      </w:pPr>
    </w:p>
    <w:p w14:paraId="3C670F34" w14:textId="14795873" w:rsidR="007C53AC" w:rsidRDefault="007C53AC" w:rsidP="007C53AC">
      <w:pPr>
        <w:ind w:left="360"/>
      </w:pPr>
      <w:r w:rsidRPr="00E30E0A">
        <w:t xml:space="preserve">The table also reports the passer rating for these quarterbacks in the </w:t>
      </w:r>
      <w:r>
        <w:t>next</w:t>
      </w:r>
      <w:r w:rsidRPr="00E30E0A">
        <w:t xml:space="preserve"> NFL regular season, indicating that the passer rating for these five quarterbacks fell by 11.6 points on average.</w:t>
      </w:r>
      <w:r>
        <w:t xml:space="preserve"> Which of the following should be </w:t>
      </w:r>
      <w:r w:rsidRPr="00E30E0A">
        <w:t>expected</w:t>
      </w:r>
      <w:r>
        <w:t xml:space="preserve"> to have occurred</w:t>
      </w:r>
      <w:r w:rsidRPr="00E30E0A">
        <w:t xml:space="preserve"> between the 2016 regular season and the 2017 regular season, </w:t>
      </w:r>
      <w:r>
        <w:t xml:space="preserve">for </w:t>
      </w:r>
      <w:r w:rsidRPr="00E30E0A">
        <w:t xml:space="preserve">the passer rating </w:t>
      </w:r>
      <w:r>
        <w:t>among</w:t>
      </w:r>
      <w:r w:rsidRPr="00E30E0A">
        <w:t xml:space="preserve"> </w:t>
      </w:r>
      <w:r w:rsidRPr="00E30E0A">
        <w:rPr>
          <w:u w:val="single"/>
        </w:rPr>
        <w:t>all</w:t>
      </w:r>
      <w:r w:rsidRPr="00E30E0A">
        <w:t xml:space="preserve"> NFL quarterbacks</w:t>
      </w:r>
      <w:r>
        <w:t>?</w:t>
      </w:r>
    </w:p>
    <w:p w14:paraId="068158CC" w14:textId="77777777" w:rsidR="007C53AC" w:rsidRDefault="007C53AC" w:rsidP="007C53AC">
      <w:pPr>
        <w:pStyle w:val="ListParagraph"/>
        <w:numPr>
          <w:ilvl w:val="0"/>
          <w:numId w:val="18"/>
        </w:numPr>
      </w:pPr>
      <w:r w:rsidRPr="00E30E0A">
        <w:t>fell by 11.6 points on average</w:t>
      </w:r>
    </w:p>
    <w:p w14:paraId="005BF916" w14:textId="4547179B" w:rsidR="007C53AC" w:rsidRPr="00E30E0A" w:rsidRDefault="007C53AC" w:rsidP="007C53AC">
      <w:pPr>
        <w:pStyle w:val="ListParagraph"/>
        <w:numPr>
          <w:ilvl w:val="0"/>
          <w:numId w:val="18"/>
        </w:numPr>
      </w:pPr>
      <w:r w:rsidRPr="00E30E0A">
        <w:t>fell by less than 11.6 points on average</w:t>
      </w:r>
    </w:p>
    <w:p w14:paraId="493B9E75" w14:textId="131130D3" w:rsidR="007C53AC" w:rsidRDefault="007C53AC" w:rsidP="007C53AC">
      <w:pPr>
        <w:pStyle w:val="ListParagraph"/>
        <w:numPr>
          <w:ilvl w:val="0"/>
          <w:numId w:val="18"/>
        </w:numPr>
      </w:pPr>
      <w:r w:rsidRPr="00E30E0A">
        <w:t>fell by more than 11.6 points on average</w:t>
      </w:r>
    </w:p>
    <w:p w14:paraId="46E7CE23" w14:textId="77777777" w:rsidR="007C53AC" w:rsidRDefault="007C53AC" w:rsidP="007C53AC"/>
    <w:p w14:paraId="343DA525" w14:textId="734D9E73" w:rsidR="007C53AC" w:rsidRDefault="007C53AC" w:rsidP="007C53AC">
      <w:pPr>
        <w:pStyle w:val="ListParagraph"/>
        <w:numPr>
          <w:ilvl w:val="0"/>
          <w:numId w:val="4"/>
        </w:numPr>
        <w:ind w:left="360"/>
      </w:pPr>
      <w:r>
        <w:t xml:space="preserve">Which one of these studies would have the higher </w:t>
      </w:r>
      <w:r w:rsidRPr="007C53AC">
        <w:rPr>
          <w:u w:val="single"/>
        </w:rPr>
        <w:t>internal</w:t>
      </w:r>
      <w:r>
        <w:t xml:space="preserve"> validity?</w:t>
      </w:r>
    </w:p>
    <w:p w14:paraId="54BCDEF0" w14:textId="77777777" w:rsidR="007C53AC" w:rsidRDefault="007C53AC" w:rsidP="007C53AC">
      <w:pPr>
        <w:pStyle w:val="ListParagraph"/>
        <w:numPr>
          <w:ilvl w:val="0"/>
          <w:numId w:val="19"/>
        </w:numPr>
      </w:pPr>
      <w:r>
        <w:t>A correlational study comparing the mean sentence length for Black persons convicted of robbery in the United States to the mean sentence length for White persons convicted of robbery in the United States.</w:t>
      </w:r>
    </w:p>
    <w:p w14:paraId="3056E7F2" w14:textId="06763086" w:rsidR="007C53AC" w:rsidRDefault="007C53AC" w:rsidP="007C53AC">
      <w:pPr>
        <w:pStyle w:val="ListParagraph"/>
        <w:numPr>
          <w:ilvl w:val="0"/>
          <w:numId w:val="19"/>
        </w:numPr>
      </w:pPr>
      <w:r>
        <w:t>A randomized experiment in which a sample of college students read a passage about a convicted robber and were asked to recommend a sentence length for the robber. The experimental manipulation is that the robber is random</w:t>
      </w:r>
      <w:r w:rsidR="00501884">
        <w:t>ly</w:t>
      </w:r>
      <w:r>
        <w:t xml:space="preserve"> assigned to be described as Black or White.</w:t>
      </w:r>
    </w:p>
    <w:p w14:paraId="3B9A0B59" w14:textId="77777777" w:rsidR="007C53AC" w:rsidRDefault="007C53AC" w:rsidP="007C53AC"/>
    <w:p w14:paraId="0ED7FB25" w14:textId="68A12E02" w:rsidR="007C53AC" w:rsidRDefault="007C53AC" w:rsidP="007C53AC">
      <w:pPr>
        <w:pStyle w:val="ListParagraph"/>
        <w:numPr>
          <w:ilvl w:val="0"/>
          <w:numId w:val="4"/>
        </w:numPr>
        <w:ind w:left="360"/>
      </w:pPr>
      <w:r w:rsidRPr="00672700">
        <w:t xml:space="preserve">Suppose that a </w:t>
      </w:r>
      <w:r>
        <w:t xml:space="preserve">large random sample </w:t>
      </w:r>
      <w:r w:rsidRPr="00672700">
        <w:t xml:space="preserve">survey of Bloomington </w:t>
      </w:r>
      <w:r>
        <w:t xml:space="preserve">IL </w:t>
      </w:r>
      <w:r w:rsidRPr="00672700">
        <w:t xml:space="preserve">residents indicated that Bloomington residents who watched the mayor's debate were more likely to have voted in the election for </w:t>
      </w:r>
      <w:r>
        <w:t xml:space="preserve">Bloomington </w:t>
      </w:r>
      <w:r w:rsidRPr="00672700">
        <w:t xml:space="preserve">mayor, compared to Bloomington residents who did not watch the mayor's debate (p&lt;0.001). Explain whether this would be good evidence that watching the </w:t>
      </w:r>
      <w:r>
        <w:t xml:space="preserve">Bloomington </w:t>
      </w:r>
      <w:r w:rsidRPr="00672700">
        <w:t xml:space="preserve">mayor's debate caused people to be more likely to have voted in the election for </w:t>
      </w:r>
      <w:r>
        <w:t xml:space="preserve">Bloomington </w:t>
      </w:r>
      <w:r w:rsidRPr="00672700">
        <w:t>mayor.</w:t>
      </w:r>
    </w:p>
    <w:p w14:paraId="77F294F0" w14:textId="77777777" w:rsidR="007C53AC" w:rsidRDefault="007C53AC" w:rsidP="007C53AC"/>
    <w:p w14:paraId="7523E622" w14:textId="77777777" w:rsidR="007C53AC" w:rsidRDefault="007C53AC" w:rsidP="007C53AC"/>
    <w:p w14:paraId="318506E4" w14:textId="77777777" w:rsidR="007C53AC" w:rsidRDefault="007C53AC" w:rsidP="007C53AC"/>
    <w:p w14:paraId="032644AA" w14:textId="77777777" w:rsidR="007C53AC" w:rsidRDefault="007C53AC" w:rsidP="007C53AC"/>
    <w:p w14:paraId="177FD0DF" w14:textId="77777777" w:rsidR="007C53AC" w:rsidRDefault="007C53AC" w:rsidP="007C53AC"/>
    <w:p w14:paraId="745C8F42" w14:textId="3BCA8AF4" w:rsidR="007C53AC" w:rsidRDefault="007C53AC" w:rsidP="007C53AC">
      <w:pPr>
        <w:pStyle w:val="ListParagraph"/>
        <w:numPr>
          <w:ilvl w:val="0"/>
          <w:numId w:val="4"/>
        </w:numPr>
        <w:ind w:left="360"/>
      </w:pPr>
      <w:r w:rsidRPr="0095705B">
        <w:lastRenderedPageBreak/>
        <w:t xml:space="preserve">Suppose that researchers </w:t>
      </w:r>
      <w:r>
        <w:t xml:space="preserve">simultaneously </w:t>
      </w:r>
      <w:r w:rsidRPr="0095705B">
        <w:t xml:space="preserve">conduct </w:t>
      </w:r>
      <w:r>
        <w:t xml:space="preserve">100 </w:t>
      </w:r>
      <w:r w:rsidRPr="0095705B">
        <w:t>randomized experiments</w:t>
      </w:r>
      <w:r>
        <w:t xml:space="preserve">. Each experiment tested a different </w:t>
      </w:r>
      <w:r w:rsidRPr="0095705B">
        <w:t xml:space="preserve">vaccine for covid-19, </w:t>
      </w:r>
      <w:r>
        <w:t>and</w:t>
      </w:r>
      <w:r w:rsidRPr="0095705B">
        <w:t xml:space="preserve"> each expe</w:t>
      </w:r>
      <w:r>
        <w:t>riment had 30 participants in the</w:t>
      </w:r>
      <w:r w:rsidRPr="0095705B">
        <w:t xml:space="preserve"> control group and </w:t>
      </w:r>
      <w:r>
        <w:t>3</w:t>
      </w:r>
      <w:r w:rsidRPr="0095705B">
        <w:t>0 participants in</w:t>
      </w:r>
      <w:r>
        <w:t xml:space="preserve"> the</w:t>
      </w:r>
      <w:r w:rsidRPr="0095705B">
        <w:t xml:space="preserve"> treatment group.</w:t>
      </w:r>
      <w:r>
        <w:t xml:space="preserve"> At the conclusion of the randomized experiments, the researchers rank each of the 100 tested vaccines from the least effective in the first experiment to the most effective in the first experiment. The researchers then conduct a second round of randomized experiments for only the five most effective vaccines from the first round of experiments; in the second experiment, </w:t>
      </w:r>
      <w:r w:rsidRPr="0095705B">
        <w:t>each expe</w:t>
      </w:r>
      <w:r>
        <w:t>riment has 900 participants in the</w:t>
      </w:r>
      <w:r w:rsidRPr="0095705B">
        <w:t xml:space="preserve"> control</w:t>
      </w:r>
      <w:r>
        <w:t xml:space="preserve"> group and 900 participants in the</w:t>
      </w:r>
      <w:r w:rsidRPr="0095705B">
        <w:t xml:space="preserve"> treatment group.</w:t>
      </w:r>
      <w:r>
        <w:t xml:space="preserve"> </w:t>
      </w:r>
      <w:r w:rsidRPr="007C53AC">
        <w:rPr>
          <w:u w:val="single"/>
        </w:rPr>
        <w:t>Explain</w:t>
      </w:r>
      <w:r>
        <w:t xml:space="preserve"> whether, on average, these five vaccines tested in the second experiment should be expected to be, on average, </w:t>
      </w:r>
    </w:p>
    <w:p w14:paraId="127FF654" w14:textId="616266B0" w:rsidR="007C53AC" w:rsidRDefault="007C53AC" w:rsidP="007C53AC">
      <w:pPr>
        <w:pStyle w:val="ListParagraph"/>
        <w:numPr>
          <w:ilvl w:val="0"/>
          <w:numId w:val="20"/>
        </w:numPr>
      </w:pPr>
      <w:r>
        <w:t>as effective</w:t>
      </w:r>
    </w:p>
    <w:p w14:paraId="2A7638C2" w14:textId="204E6C42" w:rsidR="007C53AC" w:rsidRDefault="007C53AC" w:rsidP="007C53AC">
      <w:pPr>
        <w:pStyle w:val="ListParagraph"/>
        <w:numPr>
          <w:ilvl w:val="0"/>
          <w:numId w:val="20"/>
        </w:numPr>
      </w:pPr>
      <w:r>
        <w:t xml:space="preserve">less effective, or </w:t>
      </w:r>
    </w:p>
    <w:p w14:paraId="3CDB921E" w14:textId="2E6DEA98" w:rsidR="007C53AC" w:rsidRDefault="007C53AC" w:rsidP="007C53AC">
      <w:pPr>
        <w:pStyle w:val="ListParagraph"/>
        <w:numPr>
          <w:ilvl w:val="0"/>
          <w:numId w:val="20"/>
        </w:numPr>
      </w:pPr>
      <w:r>
        <w:t>more effective</w:t>
      </w:r>
    </w:p>
    <w:p w14:paraId="42AA4FF7" w14:textId="236099F4" w:rsidR="007C53AC" w:rsidRDefault="007C53AC" w:rsidP="007C53AC">
      <w:pPr>
        <w:ind w:left="360"/>
      </w:pPr>
      <w:r>
        <w:t>in the second experiment, compared to how effective the vaccines were in the first experiment. Assume that nothing happened that would have made the vaccines more or less effective between experiments.</w:t>
      </w:r>
    </w:p>
    <w:p w14:paraId="5131219A" w14:textId="77777777" w:rsidR="007C53AC" w:rsidRDefault="007C53AC" w:rsidP="007C53AC">
      <w:pPr>
        <w:ind w:left="360"/>
      </w:pPr>
    </w:p>
    <w:p w14:paraId="70980FB7" w14:textId="77777777" w:rsidR="007C53AC" w:rsidRDefault="007C53AC" w:rsidP="007C53AC">
      <w:pPr>
        <w:ind w:left="360"/>
      </w:pPr>
    </w:p>
    <w:p w14:paraId="518F0E30" w14:textId="77777777" w:rsidR="007C53AC" w:rsidRDefault="007C53AC" w:rsidP="007C53AC">
      <w:pPr>
        <w:ind w:left="360"/>
      </w:pPr>
    </w:p>
    <w:p w14:paraId="06A8EFF0" w14:textId="77777777" w:rsidR="007C53AC" w:rsidRDefault="007C53AC" w:rsidP="007C53AC">
      <w:pPr>
        <w:ind w:left="360"/>
      </w:pPr>
    </w:p>
    <w:p w14:paraId="1CBDAA95" w14:textId="77777777" w:rsidR="007C53AC" w:rsidRDefault="007C53AC" w:rsidP="007C53AC">
      <w:pPr>
        <w:ind w:left="720" w:hanging="720"/>
      </w:pPr>
    </w:p>
    <w:p w14:paraId="6A1DF041" w14:textId="77777777" w:rsidR="007C53AC" w:rsidRDefault="007C53AC" w:rsidP="007C53AC">
      <w:pPr>
        <w:pStyle w:val="ListParagraph"/>
        <w:numPr>
          <w:ilvl w:val="0"/>
          <w:numId w:val="4"/>
        </w:numPr>
        <w:ind w:left="360"/>
      </w:pPr>
      <w:r w:rsidRPr="002867A7">
        <w:t xml:space="preserve">Researchers A and B are interested in </w:t>
      </w:r>
      <w:r>
        <w:t>how adult incomes are affected by</w:t>
      </w:r>
      <w:r w:rsidRPr="002867A7">
        <w:t xml:space="preserve"> </w:t>
      </w:r>
      <w:r>
        <w:t xml:space="preserve">having </w:t>
      </w:r>
      <w:r w:rsidRPr="002867A7">
        <w:t>be</w:t>
      </w:r>
      <w:r>
        <w:t>en</w:t>
      </w:r>
      <w:r w:rsidRPr="002867A7">
        <w:t xml:space="preserve"> </w:t>
      </w:r>
      <w:r>
        <w:t xml:space="preserve">taught </w:t>
      </w:r>
      <w:r w:rsidRPr="002867A7">
        <w:t xml:space="preserve">in a gifted program in elementary school in a state in which any student who gets 90% or higher on a placement test was placed into a gifted program. </w:t>
      </w:r>
    </w:p>
    <w:p w14:paraId="4BE996B9" w14:textId="77777777" w:rsidR="007C53AC" w:rsidRDefault="007C53AC" w:rsidP="007C53AC">
      <w:pPr>
        <w:pStyle w:val="ListParagraph"/>
        <w:ind w:left="360"/>
      </w:pPr>
    </w:p>
    <w:p w14:paraId="2546A9E9" w14:textId="77777777" w:rsidR="007C53AC" w:rsidRDefault="007C53AC" w:rsidP="007C53AC">
      <w:pPr>
        <w:pStyle w:val="ListParagraph"/>
        <w:ind w:left="360"/>
      </w:pPr>
      <w:r w:rsidRPr="002867A7">
        <w:t xml:space="preserve">Researcher A compares the mean incomes </w:t>
      </w:r>
      <w:r>
        <w:t xml:space="preserve">for </w:t>
      </w:r>
      <w:r w:rsidRPr="002867A7">
        <w:t xml:space="preserve">two groups of adults: [1] adults who, when they were younger, attended elementary school in Illinois and were </w:t>
      </w:r>
      <w:r>
        <w:t>taught in</w:t>
      </w:r>
      <w:r w:rsidRPr="002867A7">
        <w:t xml:space="preserve"> a gifted program, and [2] adults who, when they were younger, attended elementary school in Illinois and were not </w:t>
      </w:r>
      <w:r>
        <w:t>taught in</w:t>
      </w:r>
      <w:r w:rsidRPr="002867A7">
        <w:t xml:space="preserve"> a gifted program. </w:t>
      </w:r>
    </w:p>
    <w:p w14:paraId="1442403A" w14:textId="77777777" w:rsidR="007C53AC" w:rsidRDefault="007C53AC" w:rsidP="007C53AC">
      <w:pPr>
        <w:pStyle w:val="ListParagraph"/>
        <w:ind w:left="360"/>
      </w:pPr>
    </w:p>
    <w:p w14:paraId="2F7E097E" w14:textId="77777777" w:rsidR="007C53AC" w:rsidRDefault="007C53AC" w:rsidP="007C53AC">
      <w:pPr>
        <w:pStyle w:val="ListParagraph"/>
        <w:ind w:left="360"/>
      </w:pPr>
      <w:r w:rsidRPr="002867A7">
        <w:t xml:space="preserve">Researcher B compares the mean incomes </w:t>
      </w:r>
      <w:r>
        <w:t xml:space="preserve">for </w:t>
      </w:r>
      <w:r w:rsidRPr="002867A7">
        <w:t>two groups of adults: [1] adults who, when they were younger, attended elementary school in Illinois, were placed into a gifted program, and who earned 90% on the placement test to get into the gifted program</w:t>
      </w:r>
      <w:r>
        <w:t xml:space="preserve"> and thus were taught in the gifted program</w:t>
      </w:r>
      <w:r w:rsidRPr="002867A7">
        <w:t>, and [2] adults who, when they were younger, attended elementary school in Illinois, were not placed into a gifted program, and who earned 89% on the placement test to get into the gifted program</w:t>
      </w:r>
      <w:r>
        <w:t xml:space="preserve"> and thus were not taught in the gifted program</w:t>
      </w:r>
      <w:r w:rsidRPr="002867A7">
        <w:t xml:space="preserve">. </w:t>
      </w:r>
    </w:p>
    <w:p w14:paraId="361EDA34" w14:textId="77777777" w:rsidR="007C53AC" w:rsidRDefault="007C53AC" w:rsidP="007C53AC">
      <w:pPr>
        <w:pStyle w:val="ListParagraph"/>
        <w:ind w:left="360"/>
      </w:pPr>
    </w:p>
    <w:p w14:paraId="695C9A9E" w14:textId="513F1EFE" w:rsidR="007C53AC" w:rsidRPr="002867A7" w:rsidRDefault="007C53AC" w:rsidP="007C53AC">
      <w:pPr>
        <w:pStyle w:val="ListParagraph"/>
        <w:ind w:left="360"/>
      </w:pPr>
      <w:r w:rsidRPr="007C53AC">
        <w:rPr>
          <w:u w:val="single"/>
        </w:rPr>
        <w:t>Indicate</w:t>
      </w:r>
      <w:r>
        <w:t xml:space="preserve"> </w:t>
      </w:r>
      <w:r w:rsidRPr="002867A7">
        <w:t>which researcher has the better research design.</w:t>
      </w:r>
      <w:r>
        <w:t xml:space="preserve"> Then </w:t>
      </w:r>
      <w:r w:rsidRPr="007C53AC">
        <w:rPr>
          <w:u w:val="single"/>
        </w:rPr>
        <w:t>explain</w:t>
      </w:r>
      <w:r>
        <w:t xml:space="preserve"> why.</w:t>
      </w:r>
    </w:p>
    <w:p w14:paraId="102328CA" w14:textId="77777777" w:rsidR="007C53AC" w:rsidRDefault="007C53AC" w:rsidP="007C53AC">
      <w:pPr>
        <w:ind w:left="720" w:hanging="720"/>
      </w:pPr>
    </w:p>
    <w:p w14:paraId="559C287C" w14:textId="77777777" w:rsidR="007C53AC" w:rsidRDefault="007C53AC" w:rsidP="007C53AC">
      <w:pPr>
        <w:ind w:left="720" w:hanging="720"/>
      </w:pPr>
    </w:p>
    <w:p w14:paraId="7BDFD3CD" w14:textId="77777777" w:rsidR="007C53AC" w:rsidRDefault="007C53AC" w:rsidP="007C53AC">
      <w:pPr>
        <w:ind w:left="720" w:hanging="720"/>
      </w:pPr>
    </w:p>
    <w:p w14:paraId="669FB8CC" w14:textId="77777777" w:rsidR="007C53AC" w:rsidRDefault="007C53AC" w:rsidP="007C53AC">
      <w:pPr>
        <w:ind w:left="720" w:hanging="720"/>
      </w:pPr>
    </w:p>
    <w:p w14:paraId="3711F9A9" w14:textId="77777777" w:rsidR="007C53AC" w:rsidRDefault="007C53AC" w:rsidP="007C53AC">
      <w:pPr>
        <w:ind w:left="720" w:hanging="720"/>
      </w:pPr>
    </w:p>
    <w:p w14:paraId="6821312B" w14:textId="77777777" w:rsidR="007C53AC" w:rsidRDefault="007C53AC" w:rsidP="007C53AC">
      <w:pPr>
        <w:ind w:left="720" w:hanging="720"/>
      </w:pPr>
    </w:p>
    <w:p w14:paraId="260E1886" w14:textId="77777777" w:rsidR="007C53AC" w:rsidRDefault="007C53AC" w:rsidP="007C53AC">
      <w:pPr>
        <w:ind w:left="720" w:hanging="720"/>
      </w:pPr>
    </w:p>
    <w:p w14:paraId="45271D2F" w14:textId="77777777" w:rsidR="007C53AC" w:rsidRDefault="007C53AC" w:rsidP="007C53AC">
      <w:pPr>
        <w:pStyle w:val="ListParagraph"/>
        <w:numPr>
          <w:ilvl w:val="0"/>
          <w:numId w:val="4"/>
        </w:numPr>
        <w:ind w:left="360"/>
      </w:pPr>
      <w:r>
        <w:lastRenderedPageBreak/>
        <w:t xml:space="preserve">Suppose that an organization created a Political Science Hall of Fame, of the 100 most important political scientists since 1900. Researchers want to use a benchmark to assess whether women are correctly represented in this Hall of Fame. [1] </w:t>
      </w:r>
      <w:r w:rsidRPr="007C53AC">
        <w:rPr>
          <w:u w:val="single"/>
        </w:rPr>
        <w:t>Select</w:t>
      </w:r>
      <w:r>
        <w:t xml:space="preserve"> the benchmark below that you think is best, or propose your own benchmark. [2] Then </w:t>
      </w:r>
      <w:r w:rsidRPr="007C53AC">
        <w:rPr>
          <w:u w:val="single"/>
        </w:rPr>
        <w:t>explain</w:t>
      </w:r>
      <w:r>
        <w:t xml:space="preserve"> why that benchmark is the best.</w:t>
      </w:r>
    </w:p>
    <w:p w14:paraId="33E2015F" w14:textId="77777777" w:rsidR="007C53AC" w:rsidRDefault="007C53AC" w:rsidP="007C53AC">
      <w:pPr>
        <w:pStyle w:val="ListParagraph"/>
        <w:ind w:left="360"/>
      </w:pPr>
    </w:p>
    <w:p w14:paraId="34C9DF7D" w14:textId="08976A9F" w:rsidR="007C53AC" w:rsidRDefault="007C53AC" w:rsidP="007C53AC">
      <w:pPr>
        <w:pStyle w:val="ListParagraph"/>
        <w:ind w:left="360"/>
      </w:pPr>
      <w:r>
        <w:t>Sample benchmarks that you can include:</w:t>
      </w:r>
    </w:p>
    <w:p w14:paraId="3F8F9973" w14:textId="77777777" w:rsidR="007C53AC" w:rsidRDefault="007C53AC" w:rsidP="007C53AC">
      <w:pPr>
        <w:pStyle w:val="ListParagraph"/>
        <w:numPr>
          <w:ilvl w:val="0"/>
          <w:numId w:val="17"/>
        </w:numPr>
        <w:ind w:left="720"/>
      </w:pPr>
      <w:r>
        <w:t xml:space="preserve">Of all political scientists since 1900, the percentage who were/are women </w:t>
      </w:r>
    </w:p>
    <w:p w14:paraId="02FE9EDB" w14:textId="77777777" w:rsidR="007C53AC" w:rsidRDefault="007C53AC" w:rsidP="007C53AC">
      <w:pPr>
        <w:pStyle w:val="ListParagraph"/>
        <w:numPr>
          <w:ilvl w:val="0"/>
          <w:numId w:val="17"/>
        </w:numPr>
        <w:ind w:left="720"/>
      </w:pPr>
      <w:r>
        <w:t xml:space="preserve">Of all political scientists since 1900 who have published in the top journal in political science, the percentage who were/are women </w:t>
      </w:r>
    </w:p>
    <w:p w14:paraId="137FE3D8" w14:textId="77777777" w:rsidR="007C53AC" w:rsidRDefault="007C53AC" w:rsidP="007C53AC"/>
    <w:p w14:paraId="680FC691" w14:textId="77777777" w:rsidR="007C53AC" w:rsidRDefault="007C53AC" w:rsidP="007C53AC">
      <w:pPr>
        <w:pStyle w:val="ListParagraph"/>
        <w:numPr>
          <w:ilvl w:val="0"/>
          <w:numId w:val="4"/>
        </w:numPr>
        <w:ind w:left="360"/>
      </w:pPr>
      <w:r>
        <w:t xml:space="preserve">Suppose that a researcher uses a 20-item true/false test to measure political knowledge among a sample of U.S. residents. Items are placed in random order, so that there is no correlation between the difficulty of an item and the number of the item on the test. Each test-taker submits a response for each of the items. </w:t>
      </w:r>
      <w:r w:rsidRPr="007C53AC">
        <w:rPr>
          <w:u w:val="single"/>
        </w:rPr>
        <w:t>Indicate</w:t>
      </w:r>
      <w:r>
        <w:t xml:space="preserve"> which of the following you would expect from U.S. residents who correctly responded to exactly 2 of the first 10 items, and then </w:t>
      </w:r>
      <w:r w:rsidRPr="007C53AC">
        <w:rPr>
          <w:u w:val="single"/>
        </w:rPr>
        <w:t>explain</w:t>
      </w:r>
      <w:r>
        <w:t xml:space="preserve"> your reasoning.</w:t>
      </w:r>
    </w:p>
    <w:p w14:paraId="40418776" w14:textId="77777777" w:rsidR="007C53AC" w:rsidRDefault="007C53AC" w:rsidP="007C53AC">
      <w:pPr>
        <w:pStyle w:val="ListParagraph"/>
        <w:numPr>
          <w:ilvl w:val="0"/>
          <w:numId w:val="21"/>
        </w:numPr>
        <w:ind w:left="720"/>
      </w:pPr>
      <w:r>
        <w:t>These U.S. residents would be expected to on average correctly respond to exactly 2 of the final 10 items.</w:t>
      </w:r>
    </w:p>
    <w:p w14:paraId="2CF68B17" w14:textId="77777777" w:rsidR="007C53AC" w:rsidRDefault="007C53AC" w:rsidP="007C53AC">
      <w:pPr>
        <w:pStyle w:val="ListParagraph"/>
        <w:numPr>
          <w:ilvl w:val="0"/>
          <w:numId w:val="21"/>
        </w:numPr>
        <w:ind w:left="720"/>
      </w:pPr>
      <w:r>
        <w:t>These U.S. residents would be expected to on average correctly respond to less than 2 of the final 10 items.</w:t>
      </w:r>
    </w:p>
    <w:p w14:paraId="0942C74D" w14:textId="77777777" w:rsidR="007C53AC" w:rsidRDefault="007C53AC" w:rsidP="007C53AC">
      <w:pPr>
        <w:pStyle w:val="ListParagraph"/>
        <w:numPr>
          <w:ilvl w:val="0"/>
          <w:numId w:val="21"/>
        </w:numPr>
        <w:ind w:left="720"/>
      </w:pPr>
      <w:r>
        <w:t>These U.S. residents would be expected to on average correctly respond to more than 2 of the final 10 items.</w:t>
      </w:r>
    </w:p>
    <w:p w14:paraId="61E4958F" w14:textId="77777777" w:rsidR="007C53AC" w:rsidRPr="007C53AC" w:rsidRDefault="007C53AC" w:rsidP="007C53AC">
      <w:pPr>
        <w:rPr>
          <w:rFonts w:cs="Times New Roman"/>
        </w:rPr>
      </w:pPr>
    </w:p>
    <w:p w14:paraId="571DB0F1" w14:textId="77777777" w:rsidR="007C53AC" w:rsidRDefault="007C53AC" w:rsidP="007C53AC">
      <w:pPr>
        <w:pStyle w:val="ListParagraph"/>
        <w:numPr>
          <w:ilvl w:val="0"/>
          <w:numId w:val="4"/>
        </w:numPr>
        <w:ind w:left="360"/>
        <w:rPr>
          <w:rFonts w:cs="Times New Roman"/>
        </w:rPr>
      </w:pPr>
      <w:r w:rsidRPr="007C53AC">
        <w:rPr>
          <w:rFonts w:cs="Times New Roman"/>
        </w:rPr>
        <w:t>Suppose that you are the campaign manager for a candidate in a two-candidate race for a U.S. Senate seat from Illinois. You have polling that is true that indicates that 40% of registered Illinois voters plan to vote for your candidate and that 60% of registered Illinois voters plan to vote for the other candidate. Use the logic of the Law of Large Numbers to explain whether you would prefer that only a small random sample of 20% of registered voters vote in the U.S. Senate election or whether you would prefer that a larger random sample of 70% of registered voters vote in the U.S. Senate election.</w:t>
      </w:r>
    </w:p>
    <w:p w14:paraId="62477391" w14:textId="77777777" w:rsidR="007C53AC" w:rsidRDefault="007C53AC" w:rsidP="007C53AC">
      <w:pPr>
        <w:pStyle w:val="ListParagraph"/>
        <w:ind w:left="360"/>
        <w:rPr>
          <w:rFonts w:cs="Times New Roman"/>
        </w:rPr>
      </w:pPr>
    </w:p>
    <w:p w14:paraId="1BE848D9" w14:textId="77777777" w:rsidR="007C53AC" w:rsidRPr="007C53AC" w:rsidRDefault="007C53AC" w:rsidP="007C53AC">
      <w:pPr>
        <w:pStyle w:val="ListParagraph"/>
        <w:numPr>
          <w:ilvl w:val="0"/>
          <w:numId w:val="4"/>
        </w:numPr>
        <w:ind w:left="360"/>
        <w:rPr>
          <w:rFonts w:cs="Times New Roman"/>
        </w:rPr>
      </w:pPr>
      <w:r>
        <w:t xml:space="preserve">Suppose that researchers are assessing whether police in a certain state were unfairly more likely or less likely to give a speeding ticket to men than to women in the years 2015 to 2019. </w:t>
      </w:r>
      <w:r w:rsidRPr="006320C4">
        <w:t>Researchers have data on the number of speeding tickets in the state that were given to men and the number of speeding tickets in the state that were given to women.</w:t>
      </w:r>
    </w:p>
    <w:p w14:paraId="393F7480" w14:textId="77777777" w:rsidR="007C53AC" w:rsidRDefault="007C53AC" w:rsidP="007C53AC">
      <w:pPr>
        <w:pStyle w:val="ListParagraph"/>
      </w:pPr>
    </w:p>
    <w:p w14:paraId="647715F0" w14:textId="77777777" w:rsidR="007C53AC" w:rsidRDefault="007C53AC" w:rsidP="007C53AC">
      <w:pPr>
        <w:pStyle w:val="ListParagraph"/>
        <w:ind w:left="360"/>
      </w:pPr>
      <w:r>
        <w:t>Researcher A suggests that the best benchmark for assessing gender bias in the issuing of speeding tickets is the percentage of men in the state between 2015 and 2019. Researcher B suggests that a better benchmark is an estimate of the percentage of all miles driven in the state between 2015 and 2019 that were driven by men.</w:t>
      </w:r>
    </w:p>
    <w:p w14:paraId="347F494F" w14:textId="77777777" w:rsidR="007C53AC" w:rsidRDefault="007C53AC" w:rsidP="007C53AC">
      <w:pPr>
        <w:pStyle w:val="ListParagraph"/>
        <w:ind w:left="360"/>
      </w:pPr>
    </w:p>
    <w:p w14:paraId="35A719B2" w14:textId="479183EF" w:rsidR="007C53AC" w:rsidRPr="007C53AC" w:rsidRDefault="007C53AC" w:rsidP="007C53AC">
      <w:pPr>
        <w:pStyle w:val="ListParagraph"/>
        <w:ind w:left="360"/>
        <w:rPr>
          <w:rFonts w:cs="Times New Roman"/>
        </w:rPr>
      </w:pPr>
      <w:r>
        <w:t>Explain why Researcher B's suggested benchmark might be better than Researcher A's suggested benchmark *or* propose a better benchmark and explain why that benchmark is better than the benchmarks proposed by Researcher A and Researcher B.</w:t>
      </w:r>
    </w:p>
    <w:p w14:paraId="66918339" w14:textId="77777777" w:rsidR="007C53AC" w:rsidRDefault="007C53AC" w:rsidP="007C53AC"/>
    <w:sectPr w:rsidR="007C53AC" w:rsidSect="009D50A2">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846DB" w14:textId="77777777" w:rsidR="004D2542" w:rsidRDefault="004D2542" w:rsidP="00777761">
      <w:r>
        <w:separator/>
      </w:r>
    </w:p>
  </w:endnote>
  <w:endnote w:type="continuationSeparator" w:id="0">
    <w:p w14:paraId="2DE20A5E" w14:textId="77777777" w:rsidR="004D2542" w:rsidRDefault="004D2542" w:rsidP="0077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434897"/>
      <w:docPartObj>
        <w:docPartGallery w:val="Page Numbers (Bottom of Page)"/>
        <w:docPartUnique/>
      </w:docPartObj>
    </w:sdtPr>
    <w:sdtEndPr>
      <w:rPr>
        <w:noProof/>
      </w:rPr>
    </w:sdtEndPr>
    <w:sdtContent>
      <w:p w14:paraId="5D676627" w14:textId="363EECF5" w:rsidR="00777761" w:rsidRDefault="007777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12CDD" w14:textId="77777777" w:rsidR="00777761" w:rsidRDefault="00777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032B" w14:textId="77777777" w:rsidR="004D2542" w:rsidRDefault="004D2542" w:rsidP="00777761">
      <w:r>
        <w:separator/>
      </w:r>
    </w:p>
  </w:footnote>
  <w:footnote w:type="continuationSeparator" w:id="0">
    <w:p w14:paraId="0D1B8F9F" w14:textId="77777777" w:rsidR="004D2542" w:rsidRDefault="004D2542" w:rsidP="00777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20C5"/>
    <w:multiLevelType w:val="hybridMultilevel"/>
    <w:tmpl w:val="C7E0817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F36E2"/>
    <w:multiLevelType w:val="hybridMultilevel"/>
    <w:tmpl w:val="7A7673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263C8"/>
    <w:multiLevelType w:val="hybridMultilevel"/>
    <w:tmpl w:val="749E449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E713C"/>
    <w:multiLevelType w:val="hybridMultilevel"/>
    <w:tmpl w:val="9962BF18"/>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33123"/>
    <w:multiLevelType w:val="hybridMultilevel"/>
    <w:tmpl w:val="0DF23C3E"/>
    <w:lvl w:ilvl="0" w:tplc="FFFFFFFF">
      <w:start w:val="1"/>
      <w:numFmt w:val="bullet"/>
      <w:lvlText w:val="o"/>
      <w:lvlJc w:val="left"/>
      <w:pPr>
        <w:ind w:left="720" w:hanging="360"/>
      </w:pPr>
      <w:rPr>
        <w:rFonts w:ascii="Wingdings" w:hAnsi="Wingdings" w:hint="default"/>
      </w:rPr>
    </w:lvl>
    <w:lvl w:ilvl="1" w:tplc="333CCC2C">
      <w:start w:val="1"/>
      <w:numFmt w:val="bullet"/>
      <w:lvlText w:val="o"/>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4F04B8"/>
    <w:multiLevelType w:val="hybridMultilevel"/>
    <w:tmpl w:val="8B68B54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A1CD4"/>
    <w:multiLevelType w:val="hybridMultilevel"/>
    <w:tmpl w:val="5A447B6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9253B"/>
    <w:multiLevelType w:val="hybridMultilevel"/>
    <w:tmpl w:val="DEFCEE4A"/>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52189"/>
    <w:multiLevelType w:val="hybridMultilevel"/>
    <w:tmpl w:val="5A8651C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B618E"/>
    <w:multiLevelType w:val="hybridMultilevel"/>
    <w:tmpl w:val="990A97F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E207A"/>
    <w:multiLevelType w:val="hybridMultilevel"/>
    <w:tmpl w:val="54ACC6A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264FE"/>
    <w:multiLevelType w:val="hybridMultilevel"/>
    <w:tmpl w:val="49E8A03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45869"/>
    <w:multiLevelType w:val="hybridMultilevel"/>
    <w:tmpl w:val="E4C297A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D32451"/>
    <w:multiLevelType w:val="hybridMultilevel"/>
    <w:tmpl w:val="FF1A575C"/>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4D9735D"/>
    <w:multiLevelType w:val="multilevel"/>
    <w:tmpl w:val="2A24FD06"/>
    <w:numStyleLink w:val="NUMBERLISR"/>
  </w:abstractNum>
  <w:abstractNum w:abstractNumId="17" w15:restartNumberingAfterBreak="0">
    <w:nsid w:val="50EB01E6"/>
    <w:multiLevelType w:val="hybridMultilevel"/>
    <w:tmpl w:val="1F0EAD8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52901"/>
    <w:multiLevelType w:val="hybridMultilevel"/>
    <w:tmpl w:val="792C01A8"/>
    <w:lvl w:ilvl="0" w:tplc="FFFFFFFF">
      <w:start w:val="1"/>
      <w:numFmt w:val="bullet"/>
      <w:lvlText w:val="o"/>
      <w:lvlJc w:val="left"/>
      <w:pPr>
        <w:ind w:left="720" w:hanging="360"/>
      </w:pPr>
      <w:rPr>
        <w:rFonts w:ascii="Wingdings" w:hAnsi="Wingdings" w:hint="default"/>
      </w:rPr>
    </w:lvl>
    <w:lvl w:ilvl="1" w:tplc="333CCC2C">
      <w:start w:val="1"/>
      <w:numFmt w:val="bullet"/>
      <w:lvlText w:val="o"/>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06773B"/>
    <w:multiLevelType w:val="hybridMultilevel"/>
    <w:tmpl w:val="EDC41AC4"/>
    <w:lvl w:ilvl="0" w:tplc="0409000F">
      <w:start w:val="1"/>
      <w:numFmt w:val="decimal"/>
      <w:lvlText w:val="%1."/>
      <w:lvlJc w:val="left"/>
      <w:pPr>
        <w:ind w:left="720" w:hanging="360"/>
      </w:pPr>
    </w:lvl>
    <w:lvl w:ilvl="1" w:tplc="879E5746">
      <w:start w:val="22"/>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9537D"/>
    <w:multiLevelType w:val="hybridMultilevel"/>
    <w:tmpl w:val="66564E3E"/>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638471">
    <w:abstractNumId w:val="5"/>
  </w:num>
  <w:num w:numId="2" w16cid:durableId="925652088">
    <w:abstractNumId w:val="14"/>
  </w:num>
  <w:num w:numId="3" w16cid:durableId="890848281">
    <w:abstractNumId w:val="16"/>
  </w:num>
  <w:num w:numId="4" w16cid:durableId="1582567470">
    <w:abstractNumId w:val="19"/>
  </w:num>
  <w:num w:numId="5" w16cid:durableId="10769248">
    <w:abstractNumId w:val="17"/>
  </w:num>
  <w:num w:numId="6" w16cid:durableId="541406971">
    <w:abstractNumId w:val="0"/>
  </w:num>
  <w:num w:numId="7" w16cid:durableId="1127239948">
    <w:abstractNumId w:val="3"/>
  </w:num>
  <w:num w:numId="8" w16cid:durableId="1882010343">
    <w:abstractNumId w:val="20"/>
  </w:num>
  <w:num w:numId="9" w16cid:durableId="1241066091">
    <w:abstractNumId w:val="4"/>
  </w:num>
  <w:num w:numId="10" w16cid:durableId="1189610286">
    <w:abstractNumId w:val="18"/>
  </w:num>
  <w:num w:numId="11" w16cid:durableId="1783109250">
    <w:abstractNumId w:val="7"/>
  </w:num>
  <w:num w:numId="12" w16cid:durableId="317851935">
    <w:abstractNumId w:val="8"/>
  </w:num>
  <w:num w:numId="13" w16cid:durableId="267977415">
    <w:abstractNumId w:val="9"/>
  </w:num>
  <w:num w:numId="14" w16cid:durableId="1346783725">
    <w:abstractNumId w:val="12"/>
  </w:num>
  <w:num w:numId="15" w16cid:durableId="212278647">
    <w:abstractNumId w:val="2"/>
  </w:num>
  <w:num w:numId="16" w16cid:durableId="1674797182">
    <w:abstractNumId w:val="6"/>
  </w:num>
  <w:num w:numId="17" w16cid:durableId="846673589">
    <w:abstractNumId w:val="1"/>
  </w:num>
  <w:num w:numId="18" w16cid:durableId="991106657">
    <w:abstractNumId w:val="13"/>
  </w:num>
  <w:num w:numId="19" w16cid:durableId="549268910">
    <w:abstractNumId w:val="11"/>
  </w:num>
  <w:num w:numId="20" w16cid:durableId="53358805">
    <w:abstractNumId w:val="10"/>
  </w:num>
  <w:num w:numId="21" w16cid:durableId="213347199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D8"/>
    <w:rsid w:val="00001799"/>
    <w:rsid w:val="000050A8"/>
    <w:rsid w:val="00011465"/>
    <w:rsid w:val="00016BFC"/>
    <w:rsid w:val="0007787A"/>
    <w:rsid w:val="000C1C1A"/>
    <w:rsid w:val="000D0A68"/>
    <w:rsid w:val="000E0AD0"/>
    <w:rsid w:val="000E3E0D"/>
    <w:rsid w:val="000F2AA3"/>
    <w:rsid w:val="00101590"/>
    <w:rsid w:val="00114BD8"/>
    <w:rsid w:val="00134A4F"/>
    <w:rsid w:val="001636AE"/>
    <w:rsid w:val="00176E9A"/>
    <w:rsid w:val="00195DFC"/>
    <w:rsid w:val="001A78A0"/>
    <w:rsid w:val="001D1521"/>
    <w:rsid w:val="001F0DD4"/>
    <w:rsid w:val="001F2842"/>
    <w:rsid w:val="00241DD2"/>
    <w:rsid w:val="00252FCD"/>
    <w:rsid w:val="00255A0A"/>
    <w:rsid w:val="00277CD4"/>
    <w:rsid w:val="002843AF"/>
    <w:rsid w:val="00294F48"/>
    <w:rsid w:val="002976C5"/>
    <w:rsid w:val="002A20EF"/>
    <w:rsid w:val="002F30CC"/>
    <w:rsid w:val="00305A3B"/>
    <w:rsid w:val="00315289"/>
    <w:rsid w:val="00327C33"/>
    <w:rsid w:val="00336BF4"/>
    <w:rsid w:val="00361E69"/>
    <w:rsid w:val="003726C5"/>
    <w:rsid w:val="00374C08"/>
    <w:rsid w:val="003750E7"/>
    <w:rsid w:val="00392575"/>
    <w:rsid w:val="003975BB"/>
    <w:rsid w:val="003A5049"/>
    <w:rsid w:val="003B53BD"/>
    <w:rsid w:val="003B5C23"/>
    <w:rsid w:val="003E3FD2"/>
    <w:rsid w:val="004039C0"/>
    <w:rsid w:val="00421FAE"/>
    <w:rsid w:val="00435757"/>
    <w:rsid w:val="00441C97"/>
    <w:rsid w:val="004446D8"/>
    <w:rsid w:val="00446C4E"/>
    <w:rsid w:val="004522F2"/>
    <w:rsid w:val="00460CB8"/>
    <w:rsid w:val="00495CCD"/>
    <w:rsid w:val="004B3B96"/>
    <w:rsid w:val="004B5D4F"/>
    <w:rsid w:val="004C2AF2"/>
    <w:rsid w:val="004C337F"/>
    <w:rsid w:val="004D2542"/>
    <w:rsid w:val="00501884"/>
    <w:rsid w:val="00504095"/>
    <w:rsid w:val="00536D6F"/>
    <w:rsid w:val="00537EA3"/>
    <w:rsid w:val="005537A8"/>
    <w:rsid w:val="005B013E"/>
    <w:rsid w:val="005B4695"/>
    <w:rsid w:val="005C1734"/>
    <w:rsid w:val="005C7ED8"/>
    <w:rsid w:val="005E217F"/>
    <w:rsid w:val="006027CE"/>
    <w:rsid w:val="006053F2"/>
    <w:rsid w:val="006125DB"/>
    <w:rsid w:val="00620F4E"/>
    <w:rsid w:val="006400E0"/>
    <w:rsid w:val="00673DEA"/>
    <w:rsid w:val="006922D0"/>
    <w:rsid w:val="006B0B08"/>
    <w:rsid w:val="006B0E90"/>
    <w:rsid w:val="006B5BB0"/>
    <w:rsid w:val="006D1B57"/>
    <w:rsid w:val="006E2087"/>
    <w:rsid w:val="00763AC3"/>
    <w:rsid w:val="00777761"/>
    <w:rsid w:val="007A0C1D"/>
    <w:rsid w:val="007A0DD0"/>
    <w:rsid w:val="007B51A6"/>
    <w:rsid w:val="007C53AC"/>
    <w:rsid w:val="00814882"/>
    <w:rsid w:val="00815AA0"/>
    <w:rsid w:val="008168A7"/>
    <w:rsid w:val="00834F02"/>
    <w:rsid w:val="008459D3"/>
    <w:rsid w:val="00870145"/>
    <w:rsid w:val="008A1352"/>
    <w:rsid w:val="008A423F"/>
    <w:rsid w:val="008A5406"/>
    <w:rsid w:val="008B0FBB"/>
    <w:rsid w:val="009427A5"/>
    <w:rsid w:val="00957E49"/>
    <w:rsid w:val="00963E41"/>
    <w:rsid w:val="00976613"/>
    <w:rsid w:val="009858AD"/>
    <w:rsid w:val="009A4CAD"/>
    <w:rsid w:val="009D50A2"/>
    <w:rsid w:val="00A00694"/>
    <w:rsid w:val="00A046BF"/>
    <w:rsid w:val="00A45693"/>
    <w:rsid w:val="00A54A72"/>
    <w:rsid w:val="00A62DDD"/>
    <w:rsid w:val="00A733AE"/>
    <w:rsid w:val="00A81B35"/>
    <w:rsid w:val="00A925EE"/>
    <w:rsid w:val="00A94CA4"/>
    <w:rsid w:val="00AA1335"/>
    <w:rsid w:val="00AB418D"/>
    <w:rsid w:val="00AE57DE"/>
    <w:rsid w:val="00AF4CF5"/>
    <w:rsid w:val="00B15F30"/>
    <w:rsid w:val="00B254E7"/>
    <w:rsid w:val="00B351BE"/>
    <w:rsid w:val="00B43BDB"/>
    <w:rsid w:val="00B63AC0"/>
    <w:rsid w:val="00B734BC"/>
    <w:rsid w:val="00BA4C11"/>
    <w:rsid w:val="00BC7BC3"/>
    <w:rsid w:val="00BE18EA"/>
    <w:rsid w:val="00C06F1A"/>
    <w:rsid w:val="00C32E0D"/>
    <w:rsid w:val="00C67168"/>
    <w:rsid w:val="00C83374"/>
    <w:rsid w:val="00C933D2"/>
    <w:rsid w:val="00CA518A"/>
    <w:rsid w:val="00CB3466"/>
    <w:rsid w:val="00CC0DAC"/>
    <w:rsid w:val="00CC4726"/>
    <w:rsid w:val="00D007F9"/>
    <w:rsid w:val="00D01B40"/>
    <w:rsid w:val="00D02E0F"/>
    <w:rsid w:val="00D03E31"/>
    <w:rsid w:val="00D061A9"/>
    <w:rsid w:val="00D16B24"/>
    <w:rsid w:val="00D17BC0"/>
    <w:rsid w:val="00D220FD"/>
    <w:rsid w:val="00DD3CB3"/>
    <w:rsid w:val="00DE520D"/>
    <w:rsid w:val="00DF0F35"/>
    <w:rsid w:val="00E25600"/>
    <w:rsid w:val="00E74F2A"/>
    <w:rsid w:val="00E87D5E"/>
    <w:rsid w:val="00E91D55"/>
    <w:rsid w:val="00E97E91"/>
    <w:rsid w:val="00EA197D"/>
    <w:rsid w:val="00EB1750"/>
    <w:rsid w:val="00EB5E3B"/>
    <w:rsid w:val="00EF1504"/>
    <w:rsid w:val="00F048CF"/>
    <w:rsid w:val="00F27D33"/>
    <w:rsid w:val="00F5796B"/>
    <w:rsid w:val="00F614F8"/>
    <w:rsid w:val="00FD245E"/>
    <w:rsid w:val="00FD64B8"/>
    <w:rsid w:val="00FD733F"/>
    <w:rsid w:val="00FE7021"/>
    <w:rsid w:val="00FF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8F58"/>
  <w15:chartTrackingRefBased/>
  <w15:docId w15:val="{9C65B938-6E98-4171-B512-4075E176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3AC"/>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unhideWhenUsed/>
    <w:qFormat/>
    <w:rsid w:val="00FD245E"/>
    <w:pPr>
      <w:keepNext/>
      <w:keepLines/>
      <w:outlineLvl w:val="2"/>
    </w:pPr>
    <w:rPr>
      <w:rFonts w:ascii="Franklin Gothic Demi" w:eastAsiaTheme="majorEastAsia" w:hAnsi="Franklin Gothic Demi" w:cstheme="majorBidi"/>
      <w:color w:val="0070C0"/>
      <w:sz w:val="28"/>
      <w:szCs w:val="28"/>
    </w:rPr>
  </w:style>
  <w:style w:type="paragraph" w:styleId="Heading4">
    <w:name w:val="heading 4"/>
    <w:basedOn w:val="Normal"/>
    <w:next w:val="Normal"/>
    <w:link w:val="Heading4Char"/>
    <w:uiPriority w:val="9"/>
    <w:semiHidden/>
    <w:unhideWhenUsed/>
    <w:qFormat/>
    <w:rsid w:val="004446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46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46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46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46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46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rsid w:val="00FD245E"/>
    <w:rPr>
      <w:rFonts w:ascii="Franklin Gothic Demi" w:eastAsiaTheme="majorEastAsia" w:hAnsi="Franklin Gothic Demi" w:cstheme="majorBidi"/>
      <w:bCs w:val="0"/>
      <w:color w:val="0070C0"/>
      <w:kern w:val="0"/>
      <w:sz w:val="28"/>
      <w:szCs w:val="28"/>
    </w:rPr>
  </w:style>
  <w:style w:type="character" w:customStyle="1" w:styleId="Heading4Char">
    <w:name w:val="Heading 4 Char"/>
    <w:basedOn w:val="DefaultParagraphFont"/>
    <w:link w:val="Heading4"/>
    <w:uiPriority w:val="9"/>
    <w:semiHidden/>
    <w:rsid w:val="004446D8"/>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4446D8"/>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4446D8"/>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4446D8"/>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4446D8"/>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4446D8"/>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4446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6D8"/>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4446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6D8"/>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4446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6D8"/>
    <w:rPr>
      <w:rFonts w:cstheme="minorBidi"/>
      <w:bCs w:val="0"/>
      <w:i/>
      <w:iCs/>
      <w:color w:val="404040" w:themeColor="text1" w:themeTint="BF"/>
      <w:kern w:val="0"/>
    </w:rPr>
  </w:style>
  <w:style w:type="character" w:styleId="IntenseEmphasis">
    <w:name w:val="Intense Emphasis"/>
    <w:basedOn w:val="DefaultParagraphFont"/>
    <w:uiPriority w:val="21"/>
    <w:qFormat/>
    <w:rsid w:val="004446D8"/>
    <w:rPr>
      <w:i/>
      <w:iCs/>
      <w:color w:val="0F4761" w:themeColor="accent1" w:themeShade="BF"/>
    </w:rPr>
  </w:style>
  <w:style w:type="paragraph" w:styleId="IntenseQuote">
    <w:name w:val="Intense Quote"/>
    <w:basedOn w:val="Normal"/>
    <w:next w:val="Normal"/>
    <w:link w:val="IntenseQuoteChar"/>
    <w:uiPriority w:val="30"/>
    <w:qFormat/>
    <w:rsid w:val="00444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6D8"/>
    <w:rPr>
      <w:rFonts w:cstheme="minorBidi"/>
      <w:bCs w:val="0"/>
      <w:i/>
      <w:iCs/>
      <w:color w:val="0F4761" w:themeColor="accent1" w:themeShade="BF"/>
      <w:kern w:val="0"/>
    </w:rPr>
  </w:style>
  <w:style w:type="character" w:styleId="IntenseReference">
    <w:name w:val="Intense Reference"/>
    <w:basedOn w:val="DefaultParagraphFont"/>
    <w:uiPriority w:val="32"/>
    <w:qFormat/>
    <w:rsid w:val="004446D8"/>
    <w:rPr>
      <w:b/>
      <w:bCs w:val="0"/>
      <w:smallCaps/>
      <w:color w:val="0F4761" w:themeColor="accent1" w:themeShade="BF"/>
      <w:spacing w:val="5"/>
    </w:rPr>
  </w:style>
  <w:style w:type="paragraph" w:styleId="Header">
    <w:name w:val="header"/>
    <w:basedOn w:val="Normal"/>
    <w:link w:val="HeaderChar"/>
    <w:uiPriority w:val="99"/>
    <w:unhideWhenUsed/>
    <w:rsid w:val="00777761"/>
    <w:pPr>
      <w:tabs>
        <w:tab w:val="center" w:pos="4680"/>
        <w:tab w:val="right" w:pos="9360"/>
      </w:tabs>
    </w:pPr>
  </w:style>
  <w:style w:type="character" w:customStyle="1" w:styleId="HeaderChar">
    <w:name w:val="Header Char"/>
    <w:basedOn w:val="DefaultParagraphFont"/>
    <w:link w:val="Header"/>
    <w:uiPriority w:val="99"/>
    <w:rsid w:val="00777761"/>
    <w:rPr>
      <w:rFonts w:cstheme="minorBidi"/>
      <w:bCs w:val="0"/>
      <w:kern w:val="0"/>
    </w:rPr>
  </w:style>
  <w:style w:type="paragraph" w:styleId="Footer">
    <w:name w:val="footer"/>
    <w:basedOn w:val="Normal"/>
    <w:link w:val="FooterChar"/>
    <w:uiPriority w:val="99"/>
    <w:unhideWhenUsed/>
    <w:rsid w:val="00777761"/>
    <w:pPr>
      <w:tabs>
        <w:tab w:val="center" w:pos="4680"/>
        <w:tab w:val="right" w:pos="9360"/>
      </w:tabs>
    </w:pPr>
  </w:style>
  <w:style w:type="character" w:customStyle="1" w:styleId="FooterChar">
    <w:name w:val="Footer Char"/>
    <w:basedOn w:val="DefaultParagraphFont"/>
    <w:link w:val="Footer"/>
    <w:uiPriority w:val="99"/>
    <w:rsid w:val="00777761"/>
    <w:rPr>
      <w:rFonts w:cstheme="minorBidi"/>
      <w:bCs w:val="0"/>
      <w:kern w:val="0"/>
    </w:rPr>
  </w:style>
  <w:style w:type="character" w:customStyle="1" w:styleId="normaltextrun">
    <w:name w:val="normaltextrun"/>
    <w:basedOn w:val="DefaultParagraphFont"/>
    <w:rsid w:val="0025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6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84389-2B64-4B73-9A74-DD912751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7</cp:revision>
  <cp:lastPrinted>2025-04-14T14:04:00Z</cp:lastPrinted>
  <dcterms:created xsi:type="dcterms:W3CDTF">2025-04-09T19:43:00Z</dcterms:created>
  <dcterms:modified xsi:type="dcterms:W3CDTF">2025-04-14T15:07:00Z</dcterms:modified>
</cp:coreProperties>
</file>