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E875" w14:textId="7250512C" w:rsidR="00D41026" w:rsidRDefault="00D41026" w:rsidP="00D41026">
      <w:pPr>
        <w:jc w:val="right"/>
      </w:pPr>
      <w:bookmarkStart w:id="0" w:name="_Hlk171767539"/>
      <w:r>
        <w:t>First name and last name ____________________________________________________</w:t>
      </w:r>
    </w:p>
    <w:p w14:paraId="5F90FEA8" w14:textId="77777777" w:rsidR="00D41026" w:rsidRPr="00D41026" w:rsidRDefault="00D41026" w:rsidP="00D41026"/>
    <w:p w14:paraId="48E5516C" w14:textId="0FD74237" w:rsidR="00063827" w:rsidRPr="00267E80" w:rsidRDefault="00063827" w:rsidP="00063827">
      <w:pPr>
        <w:pStyle w:val="Heading2"/>
      </w:pPr>
      <w:r w:rsidRPr="00267E80">
        <w:t>POL 138</w:t>
      </w:r>
      <w:r w:rsidR="00AE3242" w:rsidRPr="00267E80">
        <w:t>-003</w:t>
      </w:r>
      <w:r w:rsidRPr="00267E80">
        <w:t xml:space="preserve"> Quantitative Reasoning in Political Science</w:t>
      </w:r>
    </w:p>
    <w:p w14:paraId="26F6C7F4" w14:textId="519F8239" w:rsidR="002D3DE3" w:rsidRDefault="00945247" w:rsidP="002D3DE3">
      <w:pPr>
        <w:pStyle w:val="Heading2"/>
      </w:pPr>
      <w:bookmarkStart w:id="1" w:name="_Hlk62727359"/>
      <w:r w:rsidRPr="00267E80">
        <w:t xml:space="preserve">Practice </w:t>
      </w:r>
      <w:r w:rsidR="006219BC">
        <w:t xml:space="preserve">for </w:t>
      </w:r>
      <w:r w:rsidR="00063827" w:rsidRPr="00267E80">
        <w:t xml:space="preserve">Exam </w:t>
      </w:r>
      <w:r w:rsidR="001D78CF">
        <w:t>2</w:t>
      </w:r>
      <w:r w:rsidRPr="00267E80">
        <w:t xml:space="preserve"> </w:t>
      </w:r>
      <w:bookmarkEnd w:id="0"/>
      <w:bookmarkEnd w:id="1"/>
      <w:r w:rsidR="006219BC">
        <w:t xml:space="preserve">[Page </w:t>
      </w:r>
      <w:r w:rsidR="00D41026">
        <w:t>2</w:t>
      </w:r>
      <w:r w:rsidR="006219BC">
        <w:t>]</w:t>
      </w:r>
    </w:p>
    <w:p w14:paraId="09F004E5" w14:textId="77777777" w:rsidR="00D41026" w:rsidRDefault="00D41026" w:rsidP="00D41026"/>
    <w:p w14:paraId="05A26DD1" w14:textId="3E69F07A" w:rsidR="00D41026" w:rsidRDefault="00D41026" w:rsidP="00D41026">
      <w:pPr>
        <w:rPr>
          <w:rStyle w:val="normaltextrun"/>
        </w:rPr>
      </w:pPr>
      <w:r>
        <w:rPr>
          <w:rStyle w:val="normaltextrun"/>
        </w:rPr>
        <w:t xml:space="preserve">[Items </w:t>
      </w:r>
      <w:r w:rsidR="00106D86">
        <w:rPr>
          <w:rStyle w:val="normaltextrun"/>
        </w:rPr>
        <w:t>1</w:t>
      </w:r>
      <w:r>
        <w:rPr>
          <w:rStyle w:val="normaltextrun"/>
        </w:rPr>
        <w:t xml:space="preserve"> through </w:t>
      </w:r>
      <w:r w:rsidR="00106D86">
        <w:rPr>
          <w:rStyle w:val="normaltextrun"/>
        </w:rPr>
        <w:t>3</w:t>
      </w:r>
      <w:r>
        <w:rPr>
          <w:rStyle w:val="normaltextrun"/>
        </w:rPr>
        <w:t>] T</w:t>
      </w:r>
      <w:r w:rsidRPr="00E308E7">
        <w:rPr>
          <w:rStyle w:val="normaltextrun"/>
        </w:rPr>
        <w:t xml:space="preserve">he table </w:t>
      </w:r>
      <w:r>
        <w:rPr>
          <w:rStyle w:val="normaltextrun"/>
        </w:rPr>
        <w:t xml:space="preserve">below </w:t>
      </w:r>
      <w:r w:rsidRPr="00E308E7">
        <w:rPr>
          <w:rStyle w:val="normaltextrun"/>
        </w:rPr>
        <w:t>indicates that, among a hypothetical set of</w:t>
      </w:r>
      <w:r>
        <w:rPr>
          <w:rStyle w:val="normaltextrun"/>
        </w:rPr>
        <w:t xml:space="preserve"> workers at a company, 40% of women were promoted, but 60% of men were promoted. </w:t>
      </w:r>
    </w:p>
    <w:p w14:paraId="435BAEBC" w14:textId="77777777" w:rsidR="00D41026" w:rsidRDefault="00D41026" w:rsidP="00D41026"/>
    <w:tbl>
      <w:tblPr>
        <w:tblW w:w="9779" w:type="dxa"/>
        <w:jc w:val="center"/>
        <w:tblLayout w:type="fixed"/>
        <w:tblLook w:val="04A0" w:firstRow="1" w:lastRow="0" w:firstColumn="1" w:lastColumn="0" w:noHBand="0" w:noVBand="1"/>
      </w:tblPr>
      <w:tblGrid>
        <w:gridCol w:w="1150"/>
        <w:gridCol w:w="723"/>
        <w:gridCol w:w="1568"/>
        <w:gridCol w:w="1421"/>
        <w:gridCol w:w="1150"/>
        <w:gridCol w:w="723"/>
        <w:gridCol w:w="1623"/>
        <w:gridCol w:w="1421"/>
      </w:tblGrid>
      <w:tr w:rsidR="00D41026" w:rsidRPr="003749DB" w14:paraId="6C9917D0" w14:textId="77777777" w:rsidTr="00524929">
        <w:trPr>
          <w:trHeight w:val="300"/>
          <w:jc w:val="center"/>
        </w:trPr>
        <w:tc>
          <w:tcPr>
            <w:tcW w:w="48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4AE6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Women 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522E8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Men </w:t>
            </w:r>
          </w:p>
        </w:tc>
      </w:tr>
      <w:tr w:rsidR="00D41026" w:rsidRPr="003749DB" w14:paraId="6AC50900" w14:textId="77777777" w:rsidTr="00524929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337861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Promoted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9DF7C7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Sales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3C3785A1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Client Rating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0E408A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Experience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EB9CF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Promoted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2591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Sales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D371E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Client Rating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85516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Experience</w:t>
            </w:r>
          </w:p>
        </w:tc>
      </w:tr>
      <w:tr w:rsidR="00D41026" w:rsidRPr="003749DB" w14:paraId="7F43B921" w14:textId="77777777" w:rsidTr="00524929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23F7474D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60772A04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5693BB83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D652E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F98AF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6F415EE4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39E2518E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5F90D3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D41026" w:rsidRPr="003749DB" w14:paraId="2F38F9AA" w14:textId="77777777" w:rsidTr="00524929">
        <w:trPr>
          <w:trHeight w:val="300"/>
          <w:jc w:val="center"/>
        </w:trPr>
        <w:tc>
          <w:tcPr>
            <w:tcW w:w="1150" w:type="dxa"/>
            <w:noWrap/>
            <w:vAlign w:val="center"/>
          </w:tcPr>
          <w:p w14:paraId="642215F5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noWrap/>
            <w:vAlign w:val="center"/>
          </w:tcPr>
          <w:p w14:paraId="0AB1324C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568" w:type="dxa"/>
            <w:vAlign w:val="center"/>
          </w:tcPr>
          <w:p w14:paraId="4AE33C5D" w14:textId="77E0BCF4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0A8FA2D1" w14:textId="5F98A7F2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65D609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34D0F442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$40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F374B69" w14:textId="5887A23B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54E745" w14:textId="6F77249C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D41026" w:rsidRPr="003749DB" w14:paraId="6B2AAFD8" w14:textId="77777777" w:rsidTr="00524929">
        <w:trPr>
          <w:trHeight w:val="300"/>
          <w:jc w:val="center"/>
        </w:trPr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37CEC00E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vAlign w:val="center"/>
          </w:tcPr>
          <w:p w14:paraId="11AAB600" w14:textId="7FF9073D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</w:t>
            </w:r>
            <w:r>
              <w:rPr>
                <w:rFonts w:eastAsia="Times New Roman" w:cs="Times New Roman"/>
                <w:color w:val="000000"/>
              </w:rPr>
              <w:t>9</w:t>
            </w: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5D14DA77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DF77A" w14:textId="7D8842C9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</w:rPr>
              <w:t xml:space="preserve"> years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BBA8B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56903B50" w14:textId="478E875C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</w:t>
            </w:r>
            <w:r>
              <w:rPr>
                <w:rFonts w:eastAsia="Times New Roman"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76405D93" w14:textId="6E28261E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52D7BA" w14:textId="25DC331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D41026" w:rsidRPr="003749DB" w14:paraId="7B8AF5CA" w14:textId="77777777" w:rsidTr="00524929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5FA8D0ED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6A63FDD2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14:paraId="190D4672" w14:textId="07A18758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43F22" w14:textId="0F9CAE58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 years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14:paraId="1406CC47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vAlign w:val="center"/>
          </w:tcPr>
          <w:p w14:paraId="63D779DC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623" w:type="dxa"/>
            <w:vAlign w:val="center"/>
          </w:tcPr>
          <w:p w14:paraId="5C6AE45B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vAlign w:val="center"/>
          </w:tcPr>
          <w:p w14:paraId="0BC7656E" w14:textId="0BA0CEB4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>0 years</w:t>
            </w:r>
          </w:p>
        </w:tc>
      </w:tr>
      <w:tr w:rsidR="00D41026" w:rsidRPr="003749DB" w14:paraId="15C87B86" w14:textId="77777777" w:rsidTr="00524929">
        <w:trPr>
          <w:trHeight w:val="300"/>
          <w:jc w:val="center"/>
        </w:trPr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1D043581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noWrap/>
            <w:vAlign w:val="center"/>
          </w:tcPr>
          <w:p w14:paraId="458557BA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27834773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58C830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4C93B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9A8B692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$90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5870EC95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  <w:r>
              <w:rPr>
                <w:rFonts w:eastAsia="Times New Roman" w:cs="Times New Roman"/>
                <w:color w:val="000000"/>
              </w:rPr>
              <w:sym w:font="Wingdings" w:char="F0AB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30FF8B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years</w:t>
            </w:r>
          </w:p>
        </w:tc>
      </w:tr>
      <w:tr w:rsidR="00D41026" w:rsidRPr="003749DB" w14:paraId="24302224" w14:textId="77777777" w:rsidTr="00524929">
        <w:trPr>
          <w:trHeight w:val="300"/>
          <w:jc w:val="center"/>
        </w:trPr>
        <w:tc>
          <w:tcPr>
            <w:tcW w:w="1150" w:type="dxa"/>
            <w:tcBorders>
              <w:top w:val="single" w:sz="4" w:space="0" w:color="auto"/>
            </w:tcBorders>
            <w:noWrap/>
            <w:vAlign w:val="center"/>
          </w:tcPr>
          <w:p w14:paraId="47377941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</w:tcPr>
          <w:p w14:paraId="36338795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71E53837" w14:textId="77777777" w:rsidR="00D41026" w:rsidRPr="003749DB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1AA9510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08253CB1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795F66C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6F1B4678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6B51DC" w14:textId="77777777" w:rsidR="00D41026" w:rsidRDefault="00D41026" w:rsidP="00524929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14:paraId="659A81EA" w14:textId="77777777" w:rsidR="00D41026" w:rsidRPr="00D41026" w:rsidRDefault="00D41026" w:rsidP="00D41026">
      <w:pPr>
        <w:pStyle w:val="NUMBERLIST"/>
      </w:pPr>
      <w:r w:rsidRPr="00D41026">
        <w:t xml:space="preserve">Controlling only for </w:t>
      </w:r>
      <w:r w:rsidRPr="00D41026">
        <w:rPr>
          <w:u w:val="single"/>
        </w:rPr>
        <w:t>sales</w:t>
      </w:r>
      <w:r w:rsidRPr="00D41026">
        <w:t>, the company's promotion practices seem ___.</w:t>
      </w:r>
    </w:p>
    <w:p w14:paraId="7376C8BE" w14:textId="77777777" w:rsidR="00D41026" w:rsidRPr="00D41026" w:rsidRDefault="00D41026" w:rsidP="00106D86">
      <w:pPr>
        <w:pStyle w:val="ListParagraph"/>
        <w:numPr>
          <w:ilvl w:val="0"/>
          <w:numId w:val="5"/>
        </w:numPr>
        <w:ind w:left="720"/>
        <w:contextualSpacing w:val="0"/>
      </w:pPr>
      <w:r w:rsidRPr="00D41026">
        <w:t>biased for women</w:t>
      </w:r>
    </w:p>
    <w:p w14:paraId="2F001FF4" w14:textId="77777777" w:rsidR="00D41026" w:rsidRPr="00D41026" w:rsidRDefault="00D41026" w:rsidP="00106D86">
      <w:pPr>
        <w:pStyle w:val="ListParagraph"/>
        <w:numPr>
          <w:ilvl w:val="0"/>
          <w:numId w:val="5"/>
        </w:numPr>
        <w:ind w:left="720"/>
        <w:contextualSpacing w:val="0"/>
      </w:pPr>
      <w:r w:rsidRPr="00D41026">
        <w:t>biased against women</w:t>
      </w:r>
    </w:p>
    <w:p w14:paraId="32D6A217" w14:textId="77777777" w:rsidR="00D41026" w:rsidRPr="00D41026" w:rsidRDefault="00D41026" w:rsidP="00106D86">
      <w:pPr>
        <w:pStyle w:val="ListParagraph"/>
        <w:numPr>
          <w:ilvl w:val="0"/>
          <w:numId w:val="5"/>
        </w:numPr>
        <w:ind w:left="720"/>
        <w:contextualSpacing w:val="0"/>
      </w:pPr>
      <w:r w:rsidRPr="00D41026">
        <w:t>to not have a bias for or against women</w:t>
      </w:r>
    </w:p>
    <w:p w14:paraId="6F152D03" w14:textId="77777777" w:rsidR="00D41026" w:rsidRPr="00D41026" w:rsidRDefault="00D41026" w:rsidP="00D41026">
      <w:pPr>
        <w:pStyle w:val="ListParagraph"/>
        <w:ind w:left="1080"/>
        <w:rPr>
          <w:rStyle w:val="normaltextrun"/>
        </w:rPr>
      </w:pPr>
    </w:p>
    <w:p w14:paraId="1A6CB212" w14:textId="28E22587" w:rsidR="00D41026" w:rsidRPr="00D41026" w:rsidRDefault="00D41026" w:rsidP="00D41026">
      <w:pPr>
        <w:pStyle w:val="NUMBERLIST"/>
      </w:pPr>
      <w:r w:rsidRPr="00D41026">
        <w:t xml:space="preserve">Controlling only for </w:t>
      </w:r>
      <w:r w:rsidRPr="00D41026">
        <w:rPr>
          <w:u w:val="single"/>
        </w:rPr>
        <w:t>c</w:t>
      </w:r>
      <w:r w:rsidR="00106D86">
        <w:rPr>
          <w:u w:val="single"/>
        </w:rPr>
        <w:t>lient</w:t>
      </w:r>
      <w:r w:rsidRPr="00D41026">
        <w:rPr>
          <w:u w:val="single"/>
        </w:rPr>
        <w:t xml:space="preserve"> rating</w:t>
      </w:r>
      <w:r w:rsidRPr="00D41026">
        <w:t>, the company's promotion practices seem ___.</w:t>
      </w:r>
    </w:p>
    <w:p w14:paraId="56F81841" w14:textId="77777777" w:rsidR="00D41026" w:rsidRPr="00D41026" w:rsidRDefault="00D41026" w:rsidP="00106D86">
      <w:pPr>
        <w:pStyle w:val="ListParagraph"/>
        <w:numPr>
          <w:ilvl w:val="0"/>
          <w:numId w:val="6"/>
        </w:numPr>
        <w:ind w:left="720"/>
        <w:contextualSpacing w:val="0"/>
      </w:pPr>
      <w:r w:rsidRPr="00D41026">
        <w:t>biased for women</w:t>
      </w:r>
    </w:p>
    <w:p w14:paraId="06C76CE7" w14:textId="77777777" w:rsidR="00D41026" w:rsidRPr="00D41026" w:rsidRDefault="00D41026" w:rsidP="00106D86">
      <w:pPr>
        <w:pStyle w:val="ListParagraph"/>
        <w:numPr>
          <w:ilvl w:val="0"/>
          <w:numId w:val="6"/>
        </w:numPr>
        <w:ind w:left="720"/>
        <w:contextualSpacing w:val="0"/>
      </w:pPr>
      <w:r w:rsidRPr="00D41026">
        <w:t>biased against women</w:t>
      </w:r>
    </w:p>
    <w:p w14:paraId="2BA993FD" w14:textId="77777777" w:rsidR="00D41026" w:rsidRPr="00D41026" w:rsidRDefault="00D41026" w:rsidP="00106D86">
      <w:pPr>
        <w:pStyle w:val="ListParagraph"/>
        <w:numPr>
          <w:ilvl w:val="0"/>
          <w:numId w:val="6"/>
        </w:numPr>
        <w:ind w:left="720"/>
        <w:contextualSpacing w:val="0"/>
      </w:pPr>
      <w:r w:rsidRPr="00D41026">
        <w:t>to not have a bias for or against women</w:t>
      </w:r>
    </w:p>
    <w:p w14:paraId="239F21FC" w14:textId="77777777" w:rsidR="00D41026" w:rsidRPr="00D41026" w:rsidRDefault="00D41026" w:rsidP="00D41026">
      <w:pPr>
        <w:pStyle w:val="ListParagraph"/>
        <w:ind w:left="1080"/>
        <w:rPr>
          <w:rStyle w:val="normaltextrun"/>
        </w:rPr>
      </w:pPr>
    </w:p>
    <w:p w14:paraId="2AE7888E" w14:textId="77777777" w:rsidR="00D41026" w:rsidRPr="00D41026" w:rsidRDefault="00D41026" w:rsidP="00D41026">
      <w:pPr>
        <w:pStyle w:val="NUMBERLIST"/>
      </w:pPr>
      <w:r w:rsidRPr="00D41026">
        <w:t xml:space="preserve">Controlling only for </w:t>
      </w:r>
      <w:r w:rsidRPr="00D41026">
        <w:rPr>
          <w:u w:val="single"/>
        </w:rPr>
        <w:t>experience</w:t>
      </w:r>
      <w:r w:rsidRPr="00D41026">
        <w:t>, the company's promotion practices seem ___.</w:t>
      </w:r>
    </w:p>
    <w:p w14:paraId="0F6E786B" w14:textId="77777777" w:rsidR="00D41026" w:rsidRPr="00D41026" w:rsidRDefault="00D41026" w:rsidP="00106D86">
      <w:pPr>
        <w:pStyle w:val="ListParagraph"/>
        <w:numPr>
          <w:ilvl w:val="0"/>
          <w:numId w:val="7"/>
        </w:numPr>
        <w:ind w:left="720"/>
        <w:contextualSpacing w:val="0"/>
      </w:pPr>
      <w:r w:rsidRPr="00D41026">
        <w:t>biased for women</w:t>
      </w:r>
    </w:p>
    <w:p w14:paraId="1C0E69A1" w14:textId="77777777" w:rsidR="00D41026" w:rsidRPr="00D41026" w:rsidRDefault="00D41026" w:rsidP="00106D86">
      <w:pPr>
        <w:pStyle w:val="ListParagraph"/>
        <w:numPr>
          <w:ilvl w:val="0"/>
          <w:numId w:val="7"/>
        </w:numPr>
        <w:ind w:left="720"/>
        <w:contextualSpacing w:val="0"/>
      </w:pPr>
      <w:r w:rsidRPr="00D41026">
        <w:t>biased against women</w:t>
      </w:r>
    </w:p>
    <w:p w14:paraId="6FF70746" w14:textId="77777777" w:rsidR="00D41026" w:rsidRPr="00D41026" w:rsidRDefault="00D41026" w:rsidP="00106D86">
      <w:pPr>
        <w:pStyle w:val="ListParagraph"/>
        <w:numPr>
          <w:ilvl w:val="0"/>
          <w:numId w:val="7"/>
        </w:numPr>
        <w:ind w:left="720"/>
        <w:contextualSpacing w:val="0"/>
      </w:pPr>
      <w:r w:rsidRPr="00D41026">
        <w:t>to not have a bias for or against women</w:t>
      </w:r>
    </w:p>
    <w:p w14:paraId="315FAA8D" w14:textId="77777777" w:rsidR="00106D86" w:rsidRDefault="00106D86" w:rsidP="00106D86">
      <w:pPr>
        <w:pStyle w:val="NUMBERLIST"/>
        <w:numPr>
          <w:ilvl w:val="0"/>
          <w:numId w:val="0"/>
        </w:numPr>
        <w:ind w:left="360" w:hanging="360"/>
        <w:jc w:val="center"/>
      </w:pPr>
    </w:p>
    <w:p w14:paraId="3E1EBE7C" w14:textId="77777777" w:rsidR="00106D86" w:rsidRDefault="00106D86" w:rsidP="00106D86">
      <w:pPr>
        <w:pStyle w:val="NUMBERLIST"/>
        <w:numPr>
          <w:ilvl w:val="0"/>
          <w:numId w:val="0"/>
        </w:numPr>
        <w:ind w:left="360" w:hanging="360"/>
      </w:pPr>
      <w:r>
        <w:t>---</w:t>
      </w:r>
    </w:p>
    <w:p w14:paraId="745C3138" w14:textId="77777777" w:rsidR="00D41026" w:rsidRDefault="00D41026" w:rsidP="00D41026"/>
    <w:p w14:paraId="34B4B819" w14:textId="6E45E060" w:rsidR="00106D86" w:rsidRPr="00DC1266" w:rsidRDefault="00106D86" w:rsidP="00106D86">
      <w:pPr>
        <w:pStyle w:val="NUMBERLIST"/>
        <w:spacing w:after="120"/>
        <w:contextualSpacing w:val="0"/>
      </w:pPr>
      <w:r>
        <w:t xml:space="preserve">The crime rate in </w:t>
      </w:r>
      <w:proofErr w:type="gramStart"/>
      <w:r>
        <w:t>Freedonia was rising</w:t>
      </w:r>
      <w:proofErr w:type="gramEnd"/>
      <w:r>
        <w:t xml:space="preserve"> 4 percent per year before 2022, but</w:t>
      </w:r>
      <w:r>
        <w:t>,</w:t>
      </w:r>
      <w:r>
        <w:t xml:space="preserve"> at the start of 2022, Freedonia passed the Crime Reduction Act. </w:t>
      </w:r>
      <w:r>
        <w:t xml:space="preserve">The </w:t>
      </w:r>
      <w:r>
        <w:t xml:space="preserve">crime rate then rose by 1 percent per year after that. </w:t>
      </w:r>
      <w:r w:rsidRPr="00DC1266">
        <w:t xml:space="preserve">For estimating how the </w:t>
      </w:r>
      <w:r>
        <w:t>Crime Reduction Act</w:t>
      </w:r>
      <w:r w:rsidRPr="00DC1266">
        <w:t xml:space="preserve"> affected </w:t>
      </w:r>
      <w:r>
        <w:t xml:space="preserve">crime </w:t>
      </w:r>
      <w:r w:rsidRPr="00DC1266">
        <w:t xml:space="preserve">rates in </w:t>
      </w:r>
      <w:r>
        <w:t>Freedonia</w:t>
      </w:r>
      <w:r w:rsidRPr="00DC1266">
        <w:t xml:space="preserve">, which of the following would provide the better comparison for a difference-in-differences design, based on only the </w:t>
      </w:r>
      <w:r>
        <w:t>crime</w:t>
      </w:r>
      <w:r w:rsidRPr="00DC1266">
        <w:t xml:space="preserve"> rates indicated below?</w:t>
      </w:r>
    </w:p>
    <w:p w14:paraId="14075D5E" w14:textId="77777777" w:rsidR="00106D86" w:rsidRPr="00106D86" w:rsidRDefault="00106D86" w:rsidP="00106D86">
      <w:pPr>
        <w:pStyle w:val="ListParagraph"/>
        <w:numPr>
          <w:ilvl w:val="0"/>
          <w:numId w:val="9"/>
        </w:numPr>
        <w:spacing w:after="120"/>
        <w:ind w:left="720"/>
        <w:contextualSpacing w:val="0"/>
      </w:pPr>
      <w:r w:rsidRPr="00106D86">
        <w:t>Oceania, in which the crime rate rose by 4 percent per year before 2022</w:t>
      </w:r>
    </w:p>
    <w:p w14:paraId="7995A128" w14:textId="77777777" w:rsidR="00106D86" w:rsidRPr="00106D86" w:rsidRDefault="00106D86" w:rsidP="00106D86">
      <w:pPr>
        <w:pStyle w:val="ListParagraph"/>
        <w:numPr>
          <w:ilvl w:val="0"/>
          <w:numId w:val="9"/>
        </w:numPr>
        <w:ind w:left="720"/>
      </w:pPr>
      <w:r w:rsidRPr="00106D86">
        <w:t>Pacifica, in which the crime rate rose by 1 percent per year after 2022</w:t>
      </w:r>
    </w:p>
    <w:p w14:paraId="737C1CAF" w14:textId="2A01C0FE" w:rsidR="002D3DE3" w:rsidRDefault="00D41026" w:rsidP="002D3DE3">
      <w:pPr>
        <w:jc w:val="center"/>
      </w:pPr>
      <w:r>
        <w:rPr>
          <w:noProof/>
        </w:rPr>
        <w:lastRenderedPageBreak/>
        <w:drawing>
          <wp:inline distT="0" distB="0" distL="0" distR="0" wp14:anchorId="20558C25" wp14:editId="0CEE1FF1">
            <wp:extent cx="4529455" cy="3238500"/>
            <wp:effectExtent l="0" t="0" r="4445" b="0"/>
            <wp:docPr id="92569819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98190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677" cy="32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F73EE" w14:textId="77777777" w:rsidR="002D3DE3" w:rsidRDefault="002D3DE3" w:rsidP="002D3DE3"/>
    <w:p w14:paraId="00B5BE62" w14:textId="2382BC05" w:rsidR="002D3DE3" w:rsidRDefault="002D3DE3" w:rsidP="002D3DE3">
      <w:r>
        <w:t xml:space="preserve">[Items </w:t>
      </w:r>
      <w:r w:rsidR="00106D86">
        <w:t>5</w:t>
      </w:r>
      <w:r>
        <w:t xml:space="preserve"> and </w:t>
      </w:r>
      <w:r w:rsidR="00106D86">
        <w:t>6</w:t>
      </w:r>
      <w:r>
        <w:t xml:space="preserve">] The plot above is from </w:t>
      </w:r>
      <w:r w:rsidR="00D41026">
        <w:t xml:space="preserve">Bosch and </w:t>
      </w:r>
      <w:proofErr w:type="spellStart"/>
      <w:r w:rsidR="00D41026">
        <w:t>Schady</w:t>
      </w:r>
      <w:proofErr w:type="spellEnd"/>
      <w:r w:rsidR="00D41026">
        <w:t xml:space="preserve"> 2019, based on data from women in Ecuador. Zero on the </w:t>
      </w:r>
      <w:r w:rsidR="00D41026">
        <w:t xml:space="preserve">horizontal </w:t>
      </w:r>
      <w:r w:rsidR="00D41026">
        <w:t xml:space="preserve">x-axis indicates the poverty score cutoff for welfare: numbers </w:t>
      </w:r>
      <w:r w:rsidR="00D41026" w:rsidRPr="00B3231C">
        <w:rPr>
          <w:u w:val="single"/>
        </w:rPr>
        <w:t>above</w:t>
      </w:r>
      <w:r w:rsidR="00D41026">
        <w:t xml:space="preserve"> zero indicate that the woman had a high enough income so that she did </w:t>
      </w:r>
      <w:r w:rsidR="00D41026" w:rsidRPr="00B3231C">
        <w:rPr>
          <w:u w:val="single"/>
        </w:rPr>
        <w:t>not</w:t>
      </w:r>
      <w:r w:rsidR="00D41026">
        <w:t xml:space="preserve"> qualify for welfare, and </w:t>
      </w:r>
      <w:r w:rsidR="00D41026" w:rsidRPr="009C0397">
        <w:t xml:space="preserve">numbers </w:t>
      </w:r>
      <w:r w:rsidR="00D41026" w:rsidRPr="00B3231C">
        <w:rPr>
          <w:u w:val="single"/>
        </w:rPr>
        <w:t>below</w:t>
      </w:r>
      <w:r w:rsidR="00D41026" w:rsidRPr="009C0397">
        <w:t xml:space="preserve"> zero indicate that the woman</w:t>
      </w:r>
      <w:r w:rsidR="00D41026">
        <w:t xml:space="preserve"> had a low enough income that she</w:t>
      </w:r>
      <w:r w:rsidR="00D41026" w:rsidRPr="009C0397">
        <w:t xml:space="preserve"> </w:t>
      </w:r>
      <w:r w:rsidR="00D41026" w:rsidRPr="00B3231C">
        <w:rPr>
          <w:u w:val="single"/>
        </w:rPr>
        <w:t>did</w:t>
      </w:r>
      <w:r w:rsidR="00D41026" w:rsidRPr="009C0397">
        <w:t xml:space="preserve"> qualify for welfare</w:t>
      </w:r>
      <w:r w:rsidR="00D41026">
        <w:t>. The</w:t>
      </w:r>
      <w:r w:rsidR="00D41026">
        <w:t xml:space="preserve"> vertical</w:t>
      </w:r>
      <w:r w:rsidR="00D41026">
        <w:t xml:space="preserve"> y-axis indicates the share of women who contributed to Ecuador's social security program.</w:t>
      </w:r>
      <w:r w:rsidR="00D41026">
        <w:t xml:space="preserve"> We can estimate the effect of qualifying for welfare on the share of women who contribute to welfare, by comparing the predicted </w:t>
      </w:r>
      <w:r w:rsidR="00D41026">
        <w:t xml:space="preserve">share of women who contribute to </w:t>
      </w:r>
      <w:r w:rsidR="00D41026">
        <w:t xml:space="preserve">social security and barely qualified for welfare to the </w:t>
      </w:r>
      <w:r w:rsidR="00D41026">
        <w:t>predicted share of women who contribute to social security a</w:t>
      </w:r>
      <w:r w:rsidR="00D41026">
        <w:t>nd</w:t>
      </w:r>
      <w:r w:rsidR="00D41026">
        <w:t xml:space="preserve"> </w:t>
      </w:r>
      <w:r w:rsidR="00D41026">
        <w:t xml:space="preserve">barely did not qualify for </w:t>
      </w:r>
      <w:r w:rsidR="00D41026">
        <w:t>welfare</w:t>
      </w:r>
      <w:r w:rsidR="00D41026">
        <w:t xml:space="preserve">, because these two groups of women should otherwise be </w:t>
      </w:r>
      <w:r w:rsidR="003B3661">
        <w:t xml:space="preserve">relatively </w:t>
      </w:r>
      <w:r w:rsidR="00D41026">
        <w:t>similar to each other.</w:t>
      </w:r>
    </w:p>
    <w:p w14:paraId="023CED1A" w14:textId="77777777" w:rsidR="002D3DE3" w:rsidRDefault="002D3DE3" w:rsidP="002D3DE3"/>
    <w:p w14:paraId="3B622FF8" w14:textId="3B3027F0" w:rsidR="005A41EC" w:rsidRDefault="00B70BD2" w:rsidP="002D3DE3">
      <w:pPr>
        <w:pStyle w:val="NUMBERLIST"/>
      </w:pPr>
      <w:r>
        <w:t xml:space="preserve">Which of the following indicates a benefit of this </w:t>
      </w:r>
      <w:r w:rsidR="00B4570B">
        <w:t xml:space="preserve">"barely" </w:t>
      </w:r>
      <w:r>
        <w:t>method</w:t>
      </w:r>
      <w:r w:rsidR="002D3DE3">
        <w:t xml:space="preserve">, relative to comparing the </w:t>
      </w:r>
      <w:r w:rsidR="00D41026">
        <w:t xml:space="preserve">share </w:t>
      </w:r>
      <w:r w:rsidR="00106D86">
        <w:t xml:space="preserve">that contributed to social security among </w:t>
      </w:r>
      <w:r w:rsidR="00D41026" w:rsidRPr="00106D86">
        <w:rPr>
          <w:u w:val="single"/>
        </w:rPr>
        <w:t>all</w:t>
      </w:r>
      <w:r w:rsidR="00D41026">
        <w:t xml:space="preserve"> women who qualified for welfare to the </w:t>
      </w:r>
      <w:r w:rsidR="00106D86">
        <w:t xml:space="preserve">share that contributed to social security among </w:t>
      </w:r>
      <w:r w:rsidR="00106D86" w:rsidRPr="00106D86">
        <w:rPr>
          <w:u w:val="single"/>
        </w:rPr>
        <w:t>all</w:t>
      </w:r>
      <w:r w:rsidR="00106D86">
        <w:t xml:space="preserve"> women who </w:t>
      </w:r>
      <w:r w:rsidR="00106D86">
        <w:t xml:space="preserve">did not </w:t>
      </w:r>
      <w:r w:rsidR="00106D86">
        <w:t>qualif</w:t>
      </w:r>
      <w:r w:rsidR="00106D86">
        <w:t>y</w:t>
      </w:r>
      <w:r w:rsidR="00106D86">
        <w:t xml:space="preserve"> for welfare</w:t>
      </w:r>
      <w:r>
        <w:t>?</w:t>
      </w:r>
    </w:p>
    <w:p w14:paraId="0C6556F3" w14:textId="66F9C63C" w:rsidR="005A41EC" w:rsidRDefault="002D3DE3" w:rsidP="00106D86">
      <w:pPr>
        <w:pStyle w:val="NUMBERLIST"/>
        <w:numPr>
          <w:ilvl w:val="0"/>
          <w:numId w:val="4"/>
        </w:numPr>
      </w:pPr>
      <w:r>
        <w:t xml:space="preserve">The </w:t>
      </w:r>
      <w:r w:rsidR="00106D86">
        <w:t xml:space="preserve">"barely" </w:t>
      </w:r>
      <w:r>
        <w:t>method has a larger sample size.</w:t>
      </w:r>
    </w:p>
    <w:p w14:paraId="7114BD26" w14:textId="4954B92A" w:rsidR="002D3DE3" w:rsidRDefault="002D3DE3" w:rsidP="00106D86">
      <w:pPr>
        <w:pStyle w:val="NUMBERLIST"/>
        <w:numPr>
          <w:ilvl w:val="0"/>
          <w:numId w:val="4"/>
        </w:numPr>
      </w:pPr>
      <w:r>
        <w:t xml:space="preserve">The </w:t>
      </w:r>
      <w:r w:rsidR="00106D86">
        <w:t xml:space="preserve">"barely" </w:t>
      </w:r>
      <w:r>
        <w:t>method has a smaller sample size.</w:t>
      </w:r>
    </w:p>
    <w:p w14:paraId="6FEDEE70" w14:textId="72B9FDA3" w:rsidR="002D3DE3" w:rsidRDefault="002D3DE3" w:rsidP="00106D86">
      <w:pPr>
        <w:pStyle w:val="NUMBERLIST"/>
        <w:numPr>
          <w:ilvl w:val="0"/>
          <w:numId w:val="4"/>
        </w:numPr>
      </w:pPr>
      <w:r>
        <w:t xml:space="preserve">The </w:t>
      </w:r>
      <w:r w:rsidR="00106D86">
        <w:t xml:space="preserve">"barely" </w:t>
      </w:r>
      <w:r>
        <w:t>method better addresses alternate explanations.</w:t>
      </w:r>
    </w:p>
    <w:p w14:paraId="016C33E8" w14:textId="2C9E0004" w:rsidR="002D3DE3" w:rsidRDefault="002D3DE3" w:rsidP="00106D86">
      <w:pPr>
        <w:pStyle w:val="NUMBERLIST"/>
        <w:numPr>
          <w:ilvl w:val="0"/>
          <w:numId w:val="4"/>
        </w:numPr>
      </w:pPr>
      <w:r>
        <w:t xml:space="preserve">The </w:t>
      </w:r>
      <w:r w:rsidR="00106D86">
        <w:t xml:space="preserve">"barely" </w:t>
      </w:r>
      <w:r>
        <w:t>method better meets the assumptions for a linear regression.</w:t>
      </w:r>
    </w:p>
    <w:p w14:paraId="47FF45EE" w14:textId="77777777" w:rsidR="002D3DE3" w:rsidRDefault="002D3DE3" w:rsidP="002D3DE3">
      <w:pPr>
        <w:pStyle w:val="NUMBERLIST"/>
        <w:numPr>
          <w:ilvl w:val="0"/>
          <w:numId w:val="0"/>
        </w:numPr>
        <w:ind w:left="360" w:hanging="360"/>
      </w:pPr>
    </w:p>
    <w:p w14:paraId="1084454F" w14:textId="77777777" w:rsidR="00D41026" w:rsidRPr="005311B9" w:rsidRDefault="00D41026" w:rsidP="00D41026">
      <w:pPr>
        <w:pStyle w:val="NUMBERLIST"/>
      </w:pPr>
      <w:r w:rsidRPr="005311B9">
        <w:t xml:space="preserve">Based on the </w:t>
      </w:r>
      <w:r>
        <w:t xml:space="preserve">lines of best </w:t>
      </w:r>
      <w:r w:rsidRPr="005311B9">
        <w:t xml:space="preserve">fit, the best estimate is that </w:t>
      </w:r>
      <w:r>
        <w:t>qualifying for welfare</w:t>
      </w:r>
      <w:r w:rsidRPr="005311B9">
        <w:t xml:space="preserve"> caused</w:t>
      </w:r>
      <w:r>
        <w:t xml:space="preserve"> </w:t>
      </w:r>
      <w:r w:rsidRPr="005311B9">
        <w:t xml:space="preserve">___ in the </w:t>
      </w:r>
      <w:r>
        <w:t xml:space="preserve">share of </w:t>
      </w:r>
      <w:r w:rsidRPr="00D41026">
        <w:t>women</w:t>
      </w:r>
      <w:r>
        <w:t xml:space="preserve"> who</w:t>
      </w:r>
      <w:r w:rsidRPr="005311B9">
        <w:t xml:space="preserve"> </w:t>
      </w:r>
      <w:r>
        <w:t>contributed to Ecuador's social security program.</w:t>
      </w:r>
    </w:p>
    <w:p w14:paraId="3D63A704" w14:textId="77777777" w:rsidR="00D41026" w:rsidRPr="00D41026" w:rsidRDefault="00D41026" w:rsidP="00106D86">
      <w:pPr>
        <w:pStyle w:val="NUMBERLIST"/>
        <w:numPr>
          <w:ilvl w:val="0"/>
          <w:numId w:val="8"/>
        </w:numPr>
      </w:pPr>
      <w:r w:rsidRPr="00D41026">
        <w:t xml:space="preserve">about a 0.050 decrease </w:t>
      </w:r>
    </w:p>
    <w:p w14:paraId="330B0A96" w14:textId="77777777" w:rsidR="00D41026" w:rsidRPr="00D41026" w:rsidRDefault="00D41026" w:rsidP="00106D86">
      <w:pPr>
        <w:pStyle w:val="NUMBERLIST"/>
        <w:numPr>
          <w:ilvl w:val="0"/>
          <w:numId w:val="8"/>
        </w:numPr>
      </w:pPr>
      <w:r w:rsidRPr="00D41026">
        <w:t>about a 0.030 decrease</w:t>
      </w:r>
    </w:p>
    <w:p w14:paraId="49A1F6EE" w14:textId="77777777" w:rsidR="00D41026" w:rsidRDefault="00D41026" w:rsidP="00106D86">
      <w:pPr>
        <w:pStyle w:val="NUMBERLIST"/>
        <w:numPr>
          <w:ilvl w:val="0"/>
          <w:numId w:val="8"/>
        </w:numPr>
      </w:pPr>
      <w:r w:rsidRPr="00D41026">
        <w:t xml:space="preserve">about a 0.013 decrease </w:t>
      </w:r>
    </w:p>
    <w:p w14:paraId="1D7A05BD" w14:textId="77777777" w:rsidR="00D41026" w:rsidRPr="00D41026" w:rsidRDefault="00D41026" w:rsidP="00106D86">
      <w:pPr>
        <w:pStyle w:val="NUMBERLIST"/>
        <w:numPr>
          <w:ilvl w:val="0"/>
          <w:numId w:val="8"/>
        </w:numPr>
      </w:pPr>
      <w:r w:rsidRPr="00D41026">
        <w:t>about a 0.013 increase</w:t>
      </w:r>
    </w:p>
    <w:p w14:paraId="266768C4" w14:textId="77777777" w:rsidR="00106D86" w:rsidRDefault="00D41026" w:rsidP="00106D86">
      <w:pPr>
        <w:pStyle w:val="NUMBERLIST"/>
        <w:numPr>
          <w:ilvl w:val="0"/>
          <w:numId w:val="8"/>
        </w:numPr>
      </w:pPr>
      <w:r w:rsidRPr="00D41026">
        <w:t>about a 0.030 increase</w:t>
      </w:r>
    </w:p>
    <w:p w14:paraId="049F2DC8" w14:textId="377F36D5" w:rsidR="00106D86" w:rsidRDefault="00D41026" w:rsidP="00106D86">
      <w:pPr>
        <w:pStyle w:val="NUMBERLIST"/>
        <w:numPr>
          <w:ilvl w:val="0"/>
          <w:numId w:val="8"/>
        </w:numPr>
      </w:pPr>
      <w:r w:rsidRPr="00D41026">
        <w:t>about a 0.050 increase</w:t>
      </w:r>
    </w:p>
    <w:sectPr w:rsidR="00106D86" w:rsidSect="001D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6F62" w14:textId="77777777" w:rsidR="00544EE7" w:rsidRDefault="00544EE7">
      <w:r>
        <w:separator/>
      </w:r>
    </w:p>
  </w:endnote>
  <w:endnote w:type="continuationSeparator" w:id="0">
    <w:p w14:paraId="7AF741EE" w14:textId="77777777" w:rsidR="00544EE7" w:rsidRDefault="0054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4354" w14:textId="77777777" w:rsidR="00544EE7" w:rsidRDefault="00544EE7">
      <w:r>
        <w:separator/>
      </w:r>
    </w:p>
  </w:footnote>
  <w:footnote w:type="continuationSeparator" w:id="0">
    <w:p w14:paraId="4951EE4A" w14:textId="77777777" w:rsidR="00544EE7" w:rsidRDefault="0054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25B"/>
    <w:multiLevelType w:val="hybridMultilevel"/>
    <w:tmpl w:val="8BBA027E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929"/>
    <w:multiLevelType w:val="hybridMultilevel"/>
    <w:tmpl w:val="C848EF7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16822"/>
    <w:multiLevelType w:val="hybridMultilevel"/>
    <w:tmpl w:val="7A24507C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56CF"/>
    <w:multiLevelType w:val="multilevel"/>
    <w:tmpl w:val="26AAA238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7A44421"/>
    <w:multiLevelType w:val="hybridMultilevel"/>
    <w:tmpl w:val="95B010A4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060FF6"/>
    <w:multiLevelType w:val="hybridMultilevel"/>
    <w:tmpl w:val="5ED80F8A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D0E42"/>
    <w:multiLevelType w:val="hybridMultilevel"/>
    <w:tmpl w:val="083C6480"/>
    <w:lvl w:ilvl="0" w:tplc="F28CA7E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FA4132"/>
    <w:multiLevelType w:val="multilevel"/>
    <w:tmpl w:val="2A24FD06"/>
    <w:styleLink w:val="NUMBERLISR"/>
    <w:lvl w:ilvl="0">
      <w:start w:val="1"/>
      <w:numFmt w:val="decimal"/>
      <w:pStyle w:val="NUMBERLIST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735D"/>
    <w:multiLevelType w:val="multilevel"/>
    <w:tmpl w:val="2A24FD06"/>
    <w:numStyleLink w:val="NUMBERLISR"/>
  </w:abstractNum>
  <w:num w:numId="1" w16cid:durableId="1744638471">
    <w:abstractNumId w:val="3"/>
  </w:num>
  <w:num w:numId="2" w16cid:durableId="925652088">
    <w:abstractNumId w:val="7"/>
  </w:num>
  <w:num w:numId="3" w16cid:durableId="890848281">
    <w:abstractNumId w:val="8"/>
  </w:num>
  <w:num w:numId="4" w16cid:durableId="1001855974">
    <w:abstractNumId w:val="0"/>
  </w:num>
  <w:num w:numId="5" w16cid:durableId="2099061817">
    <w:abstractNumId w:val="1"/>
  </w:num>
  <w:num w:numId="6" w16cid:durableId="225075130">
    <w:abstractNumId w:val="5"/>
  </w:num>
  <w:num w:numId="7" w16cid:durableId="671882404">
    <w:abstractNumId w:val="6"/>
  </w:num>
  <w:num w:numId="8" w16cid:durableId="778574345">
    <w:abstractNumId w:val="2"/>
  </w:num>
  <w:num w:numId="9" w16cid:durableId="157693438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27"/>
    <w:rsid w:val="00001799"/>
    <w:rsid w:val="00031179"/>
    <w:rsid w:val="00033D43"/>
    <w:rsid w:val="00034F61"/>
    <w:rsid w:val="00042679"/>
    <w:rsid w:val="0006181C"/>
    <w:rsid w:val="00063827"/>
    <w:rsid w:val="000A2140"/>
    <w:rsid w:val="000A58BA"/>
    <w:rsid w:val="000B268D"/>
    <w:rsid w:val="00101590"/>
    <w:rsid w:val="0010498A"/>
    <w:rsid w:val="00106D86"/>
    <w:rsid w:val="00115B09"/>
    <w:rsid w:val="00132B84"/>
    <w:rsid w:val="00141673"/>
    <w:rsid w:val="001D78CF"/>
    <w:rsid w:val="001E75F4"/>
    <w:rsid w:val="00200175"/>
    <w:rsid w:val="00201EDD"/>
    <w:rsid w:val="00215F0E"/>
    <w:rsid w:val="0022496B"/>
    <w:rsid w:val="0023122A"/>
    <w:rsid w:val="00241DD2"/>
    <w:rsid w:val="002608C1"/>
    <w:rsid w:val="00267E80"/>
    <w:rsid w:val="002D3DE3"/>
    <w:rsid w:val="002F000D"/>
    <w:rsid w:val="0032504B"/>
    <w:rsid w:val="00336BF4"/>
    <w:rsid w:val="003721FA"/>
    <w:rsid w:val="003726C5"/>
    <w:rsid w:val="00392575"/>
    <w:rsid w:val="003A5049"/>
    <w:rsid w:val="003B3661"/>
    <w:rsid w:val="00404439"/>
    <w:rsid w:val="00405CB1"/>
    <w:rsid w:val="004169E3"/>
    <w:rsid w:val="00421FAE"/>
    <w:rsid w:val="00441C97"/>
    <w:rsid w:val="004522F2"/>
    <w:rsid w:val="004E3BC2"/>
    <w:rsid w:val="004F5874"/>
    <w:rsid w:val="005016DA"/>
    <w:rsid w:val="00521E46"/>
    <w:rsid w:val="00526938"/>
    <w:rsid w:val="0053292A"/>
    <w:rsid w:val="00537A4B"/>
    <w:rsid w:val="00544EE7"/>
    <w:rsid w:val="0055221C"/>
    <w:rsid w:val="00584C80"/>
    <w:rsid w:val="00591DC3"/>
    <w:rsid w:val="0059654D"/>
    <w:rsid w:val="005A41EC"/>
    <w:rsid w:val="005A6904"/>
    <w:rsid w:val="005B351B"/>
    <w:rsid w:val="005C67C4"/>
    <w:rsid w:val="005E0947"/>
    <w:rsid w:val="005F23B4"/>
    <w:rsid w:val="00602DEA"/>
    <w:rsid w:val="00616AC0"/>
    <w:rsid w:val="006219BC"/>
    <w:rsid w:val="00637381"/>
    <w:rsid w:val="00670153"/>
    <w:rsid w:val="00675808"/>
    <w:rsid w:val="006A2841"/>
    <w:rsid w:val="006B0B08"/>
    <w:rsid w:val="006D3A68"/>
    <w:rsid w:val="006F7906"/>
    <w:rsid w:val="007116F1"/>
    <w:rsid w:val="007306AA"/>
    <w:rsid w:val="0076519A"/>
    <w:rsid w:val="007B51A6"/>
    <w:rsid w:val="007F3525"/>
    <w:rsid w:val="00815AA0"/>
    <w:rsid w:val="00815F05"/>
    <w:rsid w:val="00842B37"/>
    <w:rsid w:val="008530E1"/>
    <w:rsid w:val="00856FB4"/>
    <w:rsid w:val="00865A32"/>
    <w:rsid w:val="00870A0C"/>
    <w:rsid w:val="00871E73"/>
    <w:rsid w:val="00874F9F"/>
    <w:rsid w:val="00880C16"/>
    <w:rsid w:val="008A0FC5"/>
    <w:rsid w:val="008A5406"/>
    <w:rsid w:val="008B053F"/>
    <w:rsid w:val="0091175D"/>
    <w:rsid w:val="00915EBB"/>
    <w:rsid w:val="00916E28"/>
    <w:rsid w:val="00945247"/>
    <w:rsid w:val="009558FE"/>
    <w:rsid w:val="009567E1"/>
    <w:rsid w:val="009640D1"/>
    <w:rsid w:val="009D0F9B"/>
    <w:rsid w:val="009E23FD"/>
    <w:rsid w:val="009E2BD0"/>
    <w:rsid w:val="009E4E2F"/>
    <w:rsid w:val="00A06CAF"/>
    <w:rsid w:val="00A13AD0"/>
    <w:rsid w:val="00A2599B"/>
    <w:rsid w:val="00A27D6C"/>
    <w:rsid w:val="00A54A72"/>
    <w:rsid w:val="00A75B21"/>
    <w:rsid w:val="00A81B62"/>
    <w:rsid w:val="00A86A99"/>
    <w:rsid w:val="00A94CA4"/>
    <w:rsid w:val="00AB7F1B"/>
    <w:rsid w:val="00AE3242"/>
    <w:rsid w:val="00AF186D"/>
    <w:rsid w:val="00B201D2"/>
    <w:rsid w:val="00B4570B"/>
    <w:rsid w:val="00B64564"/>
    <w:rsid w:val="00B70BD2"/>
    <w:rsid w:val="00B7335A"/>
    <w:rsid w:val="00B734BC"/>
    <w:rsid w:val="00B8165C"/>
    <w:rsid w:val="00B846FE"/>
    <w:rsid w:val="00B87B4C"/>
    <w:rsid w:val="00BA21C8"/>
    <w:rsid w:val="00BF249D"/>
    <w:rsid w:val="00C115D1"/>
    <w:rsid w:val="00C20FFA"/>
    <w:rsid w:val="00C32A21"/>
    <w:rsid w:val="00C33B09"/>
    <w:rsid w:val="00C360A6"/>
    <w:rsid w:val="00C3614B"/>
    <w:rsid w:val="00C83374"/>
    <w:rsid w:val="00C94568"/>
    <w:rsid w:val="00C968E7"/>
    <w:rsid w:val="00CA3244"/>
    <w:rsid w:val="00CC4726"/>
    <w:rsid w:val="00D061A9"/>
    <w:rsid w:val="00D17BC0"/>
    <w:rsid w:val="00D41026"/>
    <w:rsid w:val="00D66E67"/>
    <w:rsid w:val="00D75C3B"/>
    <w:rsid w:val="00D96645"/>
    <w:rsid w:val="00DC62DC"/>
    <w:rsid w:val="00DE5350"/>
    <w:rsid w:val="00E36542"/>
    <w:rsid w:val="00E370CA"/>
    <w:rsid w:val="00E74F2A"/>
    <w:rsid w:val="00E7598D"/>
    <w:rsid w:val="00E95E96"/>
    <w:rsid w:val="00EF1504"/>
    <w:rsid w:val="00F3503B"/>
    <w:rsid w:val="00F758FA"/>
    <w:rsid w:val="00F76369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7F3AF"/>
  <w15:chartTrackingRefBased/>
  <w15:docId w15:val="{446C3E11-3D2B-40F7-8AB0-011BE079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D2"/>
    <w:pPr>
      <w:ind w:left="0" w:firstLine="0"/>
    </w:pPr>
    <w:rPr>
      <w:rFonts w:cstheme="minorBidi"/>
      <w:b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406"/>
    <w:pPr>
      <w:keepNext/>
      <w:keepLines/>
      <w:jc w:val="center"/>
      <w:outlineLvl w:val="0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F2"/>
    <w:pPr>
      <w:keepNext/>
      <w:keepLines/>
      <w:outlineLvl w:val="1"/>
    </w:pPr>
    <w:rPr>
      <w:rFonts w:ascii="Franklin Gothic Demi" w:eastAsiaTheme="majorEastAsia" w:hAnsi="Franklin Gothic Dem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8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8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8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8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6"/>
    <w:rPr>
      <w:rFonts w:ascii="Franklin Gothic Demi" w:eastAsiaTheme="majorEastAsia" w:hAnsi="Franklin Gothic Dem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336BF4"/>
    <w:pPr>
      <w:contextualSpacing/>
    </w:pPr>
    <w:rPr>
      <w:rFonts w:eastAsiaTheme="minorEastAsia"/>
      <w:bCs/>
      <w:lang w:eastAsia="zh-CN"/>
    </w:rPr>
  </w:style>
  <w:style w:type="paragraph" w:customStyle="1" w:styleId="Style1">
    <w:name w:val="Style1"/>
    <w:basedOn w:val="List"/>
    <w:link w:val="Style1Char"/>
    <w:qFormat/>
    <w:rsid w:val="00392575"/>
    <w:pPr>
      <w:contextualSpacing w:val="0"/>
      <w:textAlignment w:val="baseline"/>
    </w:pPr>
    <w:rPr>
      <w:lang w:eastAsia="zh-CN"/>
    </w:rPr>
  </w:style>
  <w:style w:type="character" w:customStyle="1" w:styleId="Style1Char">
    <w:name w:val="Style1 Char"/>
    <w:basedOn w:val="DefaultParagraphFont"/>
    <w:link w:val="Style1"/>
    <w:rsid w:val="00392575"/>
    <w:rPr>
      <w:lang w:eastAsia="zh-CN"/>
    </w:rPr>
  </w:style>
  <w:style w:type="paragraph" w:styleId="List">
    <w:name w:val="List"/>
    <w:basedOn w:val="Normal"/>
    <w:uiPriority w:val="99"/>
    <w:semiHidden/>
    <w:unhideWhenUsed/>
    <w:rsid w:val="00392575"/>
    <w:pPr>
      <w:contextualSpacing/>
    </w:pPr>
  </w:style>
  <w:style w:type="paragraph" w:customStyle="1" w:styleId="paragraph">
    <w:name w:val="paragraph"/>
    <w:basedOn w:val="Normal"/>
    <w:rsid w:val="00392575"/>
    <w:pPr>
      <w:spacing w:before="100" w:beforeAutospacing="1" w:after="100" w:afterAutospacing="1"/>
    </w:pPr>
    <w:rPr>
      <w:rFonts w:eastAsia="Times New Roman"/>
      <w:bCs/>
    </w:rPr>
  </w:style>
  <w:style w:type="table" w:customStyle="1" w:styleId="Style2">
    <w:name w:val="Style2"/>
    <w:basedOn w:val="TableGrid"/>
    <w:uiPriority w:val="99"/>
    <w:rsid w:val="00392575"/>
    <w:rPr>
      <w:rFonts w:eastAsiaTheme="minorEastAsia" w:cstheme="minorBidi"/>
      <w:bCs w:val="0"/>
      <w:lang w:eastAsia="zh-CN"/>
    </w:rPr>
    <w:tblPr/>
  </w:style>
  <w:style w:type="table" w:styleId="TableGrid">
    <w:name w:val="Table Grid"/>
    <w:basedOn w:val="TableNormal"/>
    <w:uiPriority w:val="59"/>
    <w:rsid w:val="00392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bers">
    <w:name w:val="List Numbers"/>
    <w:uiPriority w:val="99"/>
    <w:rsid w:val="006B0B0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522F2"/>
    <w:rPr>
      <w:rFonts w:ascii="Franklin Gothic Demi" w:eastAsiaTheme="majorEastAsia" w:hAnsi="Franklin Gothic Demi" w:cstheme="majorBidi"/>
      <w:sz w:val="32"/>
      <w:szCs w:val="32"/>
    </w:rPr>
  </w:style>
  <w:style w:type="numbering" w:customStyle="1" w:styleId="NUMBERLISR">
    <w:name w:val="NUMBER LISR"/>
    <w:uiPriority w:val="99"/>
    <w:rsid w:val="00A54A72"/>
    <w:pPr>
      <w:numPr>
        <w:numId w:val="2"/>
      </w:numPr>
    </w:pPr>
  </w:style>
  <w:style w:type="paragraph" w:customStyle="1" w:styleId="NUMBERLIST">
    <w:name w:val="NUMBER LIST"/>
    <w:basedOn w:val="ListParagraph"/>
    <w:link w:val="NUMBERLISTChar"/>
    <w:qFormat/>
    <w:rsid w:val="00A54A72"/>
    <w:pPr>
      <w:numPr>
        <w:numId w:val="3"/>
      </w:numPr>
      <w:ind w:left="360"/>
    </w:pPr>
  </w:style>
  <w:style w:type="character" w:customStyle="1" w:styleId="NUMBERLISTChar">
    <w:name w:val="NUMBER LIST Char"/>
    <w:basedOn w:val="DefaultParagraphFont"/>
    <w:link w:val="NUMBERLIST"/>
    <w:rsid w:val="00A54A72"/>
    <w:rPr>
      <w:rFonts w:eastAsiaTheme="minorEastAsia" w:cstheme="minorBidi"/>
      <w:kern w:val="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827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827"/>
    <w:rPr>
      <w:rFonts w:asciiTheme="minorHAnsi" w:eastAsiaTheme="majorEastAsia" w:hAnsiTheme="minorHAnsi" w:cstheme="majorBidi"/>
      <w:bCs w:val="0"/>
      <w:color w:val="0F476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827"/>
    <w:rPr>
      <w:rFonts w:asciiTheme="minorHAnsi" w:eastAsiaTheme="majorEastAsia" w:hAnsiTheme="minorHAnsi" w:cstheme="majorBidi"/>
      <w:bCs w:val="0"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827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827"/>
    <w:rPr>
      <w:rFonts w:asciiTheme="minorHAnsi" w:eastAsiaTheme="majorEastAsia" w:hAnsiTheme="minorHAnsi" w:cstheme="majorBidi"/>
      <w:bCs w:val="0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063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827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8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827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827"/>
    <w:rPr>
      <w:rFonts w:cstheme="minorBidi"/>
      <w:bCs w:val="0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06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827"/>
    <w:rPr>
      <w:rFonts w:cstheme="minorBidi"/>
      <w:bCs w:val="0"/>
      <w:i/>
      <w:iCs/>
      <w:color w:val="0F476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063827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63827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63827"/>
    <w:rPr>
      <w:rFonts w:ascii="Cambria" w:eastAsiaTheme="minorEastAsia" w:hAnsi="Cambria" w:cstheme="minorBidi"/>
      <w:bCs w:val="0"/>
      <w:kern w:val="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01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DD"/>
    <w:rPr>
      <w:rFonts w:cstheme="minorBidi"/>
      <w:bCs w:val="0"/>
      <w:kern w:val="0"/>
    </w:rPr>
  </w:style>
  <w:style w:type="character" w:customStyle="1" w:styleId="normaltextrun">
    <w:name w:val="normaltextrun"/>
    <w:basedOn w:val="DefaultParagraphFont"/>
    <w:rsid w:val="0062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79C1-D83C-4AA9-A605-52C192E9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Zigerell, LJ</cp:lastModifiedBy>
  <cp:revision>4</cp:revision>
  <cp:lastPrinted>2025-10-02T16:03:00Z</cp:lastPrinted>
  <dcterms:created xsi:type="dcterms:W3CDTF">2025-10-02T15:43:00Z</dcterms:created>
  <dcterms:modified xsi:type="dcterms:W3CDTF">2025-10-02T16:15:00Z</dcterms:modified>
</cp:coreProperties>
</file>