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AB8F3" w14:textId="77777777" w:rsidR="00BE7203" w:rsidRPr="00F549F1" w:rsidRDefault="00BE7203" w:rsidP="00BE7203">
      <w:pPr>
        <w:pStyle w:val="Heading2"/>
      </w:pPr>
      <w:r w:rsidRPr="00F549F1">
        <w:t>POL 138</w:t>
      </w:r>
      <w:r>
        <w:t>-003</w:t>
      </w:r>
      <w:r w:rsidRPr="00F549F1">
        <w:t xml:space="preserve"> Quantitative Reasoning in Political Science</w:t>
      </w:r>
    </w:p>
    <w:p w14:paraId="6E960759" w14:textId="093FA92B" w:rsidR="00BE7203" w:rsidRPr="00F549F1" w:rsidRDefault="00BE7203" w:rsidP="00BE7203">
      <w:pPr>
        <w:pStyle w:val="Heading2"/>
      </w:pPr>
      <w:r>
        <w:t xml:space="preserve">Final </w:t>
      </w:r>
      <w:r w:rsidRPr="00F549F1">
        <w:t>Exam</w:t>
      </w:r>
      <w:r>
        <w:t xml:space="preserve"> </w:t>
      </w:r>
      <w:r w:rsidR="000A1C58">
        <w:t>MORE PRACTICE</w:t>
      </w:r>
      <w:r w:rsidR="009663FB">
        <w:t xml:space="preserve"> 1 </w:t>
      </w:r>
      <w:r>
        <w:sym w:font="Symbol" w:char="F0D7"/>
      </w:r>
      <w:r>
        <w:t xml:space="preserve"> Fall 2025 </w:t>
      </w:r>
    </w:p>
    <w:p w14:paraId="74BD24AD" w14:textId="77777777" w:rsidR="00CF7AC0" w:rsidRPr="00BF52CD" w:rsidRDefault="00CF7AC0" w:rsidP="00CF7AC0">
      <w:pPr>
        <w:ind w:left="720" w:hanging="720"/>
      </w:pPr>
    </w:p>
    <w:p w14:paraId="5B738D86" w14:textId="77777777" w:rsidR="00625460" w:rsidRDefault="00625460">
      <w:pPr>
        <w:ind w:left="360" w:hanging="360"/>
        <w:rPr>
          <w:rStyle w:val="normaltextrun"/>
          <w:rFonts w:eastAsiaTheme="minorEastAsia"/>
          <w:bCs w:val="0"/>
          <w:lang w:eastAsia="zh-CN"/>
        </w:rPr>
      </w:pPr>
      <w:r>
        <w:rPr>
          <w:rStyle w:val="normaltextrun"/>
        </w:rPr>
        <w:br w:type="page"/>
      </w:r>
    </w:p>
    <w:p w14:paraId="7BF1A49D" w14:textId="3CB3C3C3" w:rsidR="000A1C58" w:rsidRDefault="001809FD" w:rsidP="00897AF2">
      <w:pPr>
        <w:pStyle w:val="NUMBERLIST"/>
        <w:rPr>
          <w:rStyle w:val="normaltextrun"/>
        </w:rPr>
      </w:pPr>
      <w:r>
        <w:rPr>
          <w:rStyle w:val="normaltextrun"/>
        </w:rPr>
        <w:lastRenderedPageBreak/>
        <w:t xml:space="preserve">Freedonia </w:t>
      </w:r>
      <w:r w:rsidR="003C0D2D">
        <w:rPr>
          <w:rStyle w:val="normaltextrun"/>
        </w:rPr>
        <w:t xml:space="preserve">University had a policy that </w:t>
      </w:r>
      <w:r w:rsidR="003C0D2D" w:rsidRPr="00897AF2">
        <w:rPr>
          <w:rStyle w:val="normaltextrun"/>
        </w:rPr>
        <w:t>required</w:t>
      </w:r>
      <w:r w:rsidR="003C0D2D">
        <w:rPr>
          <w:rStyle w:val="normaltextrun"/>
        </w:rPr>
        <w:t xml:space="preserve"> </w:t>
      </w:r>
      <w:r w:rsidR="00625460">
        <w:rPr>
          <w:rStyle w:val="normaltextrun"/>
        </w:rPr>
        <w:t xml:space="preserve">a </w:t>
      </w:r>
      <w:r w:rsidR="003C0D2D">
        <w:rPr>
          <w:rStyle w:val="normaltextrun"/>
        </w:rPr>
        <w:t xml:space="preserve">student to meet in person with a school representative before granting </w:t>
      </w:r>
      <w:r w:rsidR="00625460">
        <w:rPr>
          <w:rStyle w:val="normaltextrun"/>
        </w:rPr>
        <w:t xml:space="preserve">the student </w:t>
      </w:r>
      <w:r w:rsidR="003C0D2D">
        <w:rPr>
          <w:rStyle w:val="normaltextrun"/>
        </w:rPr>
        <w:t xml:space="preserve">an accommodation for extra time on an exam. Starting in 2024, </w:t>
      </w:r>
      <w:r w:rsidRPr="00625460">
        <w:rPr>
          <w:rStyle w:val="normaltextrun"/>
        </w:rPr>
        <w:t>Freedonia</w:t>
      </w:r>
      <w:r>
        <w:rPr>
          <w:rStyle w:val="normaltextrun"/>
        </w:rPr>
        <w:t xml:space="preserve"> </w:t>
      </w:r>
      <w:r w:rsidR="000A1C58">
        <w:rPr>
          <w:rStyle w:val="normaltextrun"/>
        </w:rPr>
        <w:t>University adopted a policy t</w:t>
      </w:r>
      <w:r w:rsidR="003C0D2D">
        <w:rPr>
          <w:rStyle w:val="normaltextrun"/>
        </w:rPr>
        <w:t xml:space="preserve">hat permitted students to be granted an </w:t>
      </w:r>
      <w:r w:rsidR="00625460">
        <w:rPr>
          <w:rStyle w:val="normaltextrun"/>
        </w:rPr>
        <w:t xml:space="preserve">extra-time </w:t>
      </w:r>
      <w:r w:rsidR="003C0D2D">
        <w:rPr>
          <w:rStyle w:val="normaltextrun"/>
        </w:rPr>
        <w:t xml:space="preserve">accommodation if the student met with </w:t>
      </w:r>
      <w:r>
        <w:rPr>
          <w:rStyle w:val="normaltextrun"/>
        </w:rPr>
        <w:t>a</w:t>
      </w:r>
      <w:r w:rsidR="003C0D2D">
        <w:rPr>
          <w:rStyle w:val="normaltextrun"/>
        </w:rPr>
        <w:t xml:space="preserve"> school representative in person or through Zoom. Compared to the prior year, the percentage of students who requested an </w:t>
      </w:r>
      <w:r w:rsidR="00625460" w:rsidRPr="00625460">
        <w:rPr>
          <w:bCs/>
        </w:rPr>
        <w:t xml:space="preserve">extra-time </w:t>
      </w:r>
      <w:r w:rsidR="003C0D2D">
        <w:rPr>
          <w:rStyle w:val="normaltextrun"/>
        </w:rPr>
        <w:t xml:space="preserve">accommodation increased </w:t>
      </w:r>
      <w:r w:rsidR="00E259DE">
        <w:rPr>
          <w:rStyle w:val="normaltextrun"/>
        </w:rPr>
        <w:t>3</w:t>
      </w:r>
      <w:r w:rsidR="003C0D2D">
        <w:rPr>
          <w:rStyle w:val="normaltextrun"/>
        </w:rPr>
        <w:t xml:space="preserve"> percentage points, with a p-value of p&lt;0.05 for a test of the null hypothesis that the percentage of students who requested an </w:t>
      </w:r>
      <w:r w:rsidR="00625460" w:rsidRPr="00625460">
        <w:rPr>
          <w:bCs/>
        </w:rPr>
        <w:t xml:space="preserve">extra-time </w:t>
      </w:r>
      <w:r w:rsidR="003C0D2D">
        <w:rPr>
          <w:rStyle w:val="normaltextrun"/>
        </w:rPr>
        <w:t xml:space="preserve">accommodation </w:t>
      </w:r>
      <w:r w:rsidR="00625460">
        <w:rPr>
          <w:rStyle w:val="normaltextrun"/>
        </w:rPr>
        <w:t xml:space="preserve">did </w:t>
      </w:r>
      <w:r w:rsidR="003C0D2D">
        <w:rPr>
          <w:rStyle w:val="normaltextrun"/>
        </w:rPr>
        <w:t xml:space="preserve">not change. Would this be sufficient evidence to conclude, at the conventional level in political science, that permitting </w:t>
      </w:r>
      <w:r w:rsidR="00625460">
        <w:rPr>
          <w:rStyle w:val="normaltextrun"/>
        </w:rPr>
        <w:t xml:space="preserve">students to </w:t>
      </w:r>
      <w:r w:rsidR="003C0D2D">
        <w:rPr>
          <w:rStyle w:val="normaltextrun"/>
        </w:rPr>
        <w:t xml:space="preserve">request an </w:t>
      </w:r>
      <w:r w:rsidR="00E259DE">
        <w:rPr>
          <w:rStyle w:val="normaltextrun"/>
        </w:rPr>
        <w:t xml:space="preserve">extra-time </w:t>
      </w:r>
      <w:r w:rsidR="003C0D2D">
        <w:rPr>
          <w:rStyle w:val="normaltextrun"/>
        </w:rPr>
        <w:t xml:space="preserve">accommodation through Zoom caused </w:t>
      </w:r>
      <w:r>
        <w:rPr>
          <w:rStyle w:val="normaltextrun"/>
        </w:rPr>
        <w:t xml:space="preserve">an increase in </w:t>
      </w:r>
      <w:r w:rsidR="003C0D2D">
        <w:rPr>
          <w:rStyle w:val="normaltextrun"/>
        </w:rPr>
        <w:t xml:space="preserve">the percentage of students who requested an </w:t>
      </w:r>
      <w:r w:rsidR="00E259DE">
        <w:rPr>
          <w:rStyle w:val="normaltextrun"/>
        </w:rPr>
        <w:t xml:space="preserve">extra-time </w:t>
      </w:r>
      <w:r w:rsidR="003C0D2D">
        <w:rPr>
          <w:rStyle w:val="normaltextrun"/>
        </w:rPr>
        <w:t>accommodation?</w:t>
      </w:r>
    </w:p>
    <w:p w14:paraId="1E8ABB25" w14:textId="6D29E5DC" w:rsidR="003C0D2D" w:rsidRDefault="003C0D2D" w:rsidP="001809FD">
      <w:pPr>
        <w:pStyle w:val="NUMBERLIST"/>
        <w:numPr>
          <w:ilvl w:val="0"/>
          <w:numId w:val="35"/>
        </w:numPr>
        <w:rPr>
          <w:rStyle w:val="normaltextrun"/>
        </w:rPr>
      </w:pPr>
      <w:r>
        <w:rPr>
          <w:rStyle w:val="normaltextrun"/>
        </w:rPr>
        <w:t>Yes</w:t>
      </w:r>
    </w:p>
    <w:p w14:paraId="4AC736C0" w14:textId="3B658D0B" w:rsidR="003C0D2D" w:rsidRDefault="003C0D2D" w:rsidP="001809FD">
      <w:pPr>
        <w:pStyle w:val="NUMBERLIST"/>
        <w:numPr>
          <w:ilvl w:val="0"/>
          <w:numId w:val="35"/>
        </w:numPr>
        <w:rPr>
          <w:rStyle w:val="normaltextrun"/>
        </w:rPr>
      </w:pPr>
      <w:r>
        <w:rPr>
          <w:rStyle w:val="normaltextrun"/>
        </w:rPr>
        <w:t>No</w:t>
      </w:r>
    </w:p>
    <w:p w14:paraId="64E07E42" w14:textId="77777777" w:rsidR="003C0D2D" w:rsidRDefault="003C0D2D" w:rsidP="003C0D2D">
      <w:pPr>
        <w:pStyle w:val="NUMBERLIST"/>
        <w:numPr>
          <w:ilvl w:val="0"/>
          <w:numId w:val="0"/>
        </w:numPr>
        <w:ind w:left="360" w:hanging="360"/>
        <w:rPr>
          <w:rStyle w:val="normaltextrun"/>
        </w:rPr>
      </w:pPr>
    </w:p>
    <w:p w14:paraId="2ABF19A9" w14:textId="77777777" w:rsidR="00625460" w:rsidRDefault="00625460">
      <w:pPr>
        <w:ind w:left="360" w:hanging="360"/>
        <w:rPr>
          <w:rStyle w:val="normaltextrun"/>
          <w:rFonts w:eastAsiaTheme="minorEastAsia"/>
          <w:bCs w:val="0"/>
          <w:lang w:eastAsia="zh-CN"/>
        </w:rPr>
      </w:pPr>
      <w:r>
        <w:rPr>
          <w:rStyle w:val="normaltextrun"/>
        </w:rPr>
        <w:br w:type="page"/>
      </w:r>
    </w:p>
    <w:p w14:paraId="2313E6E2" w14:textId="2BE74EF6" w:rsidR="003C0D2D" w:rsidRDefault="001809FD" w:rsidP="00897AF2">
      <w:pPr>
        <w:pStyle w:val="NUMBERLIST"/>
        <w:rPr>
          <w:rStyle w:val="normaltextrun"/>
        </w:rPr>
      </w:pPr>
      <w:r>
        <w:rPr>
          <w:rStyle w:val="normaltextrun"/>
        </w:rPr>
        <w:lastRenderedPageBreak/>
        <w:t xml:space="preserve">Freedonia </w:t>
      </w:r>
      <w:r w:rsidR="00625460">
        <w:rPr>
          <w:rStyle w:val="normaltextrun"/>
        </w:rPr>
        <w:t xml:space="preserve">University changed their </w:t>
      </w:r>
      <w:r w:rsidR="00625460" w:rsidRPr="00625460">
        <w:rPr>
          <w:bCs/>
        </w:rPr>
        <w:t xml:space="preserve">extra-time accommodation </w:t>
      </w:r>
      <w:r w:rsidR="00625460">
        <w:rPr>
          <w:rStyle w:val="normaltextrun"/>
        </w:rPr>
        <w:t xml:space="preserve">policy change starting in 2024. </w:t>
      </w:r>
      <w:r w:rsidR="00E259DE">
        <w:rPr>
          <w:rStyle w:val="normaltextrun"/>
        </w:rPr>
        <w:t xml:space="preserve">Suppose that the table below indicates the percentage of students who requested an extra-time </w:t>
      </w:r>
      <w:r w:rsidR="00E259DE" w:rsidRPr="00897AF2">
        <w:rPr>
          <w:rStyle w:val="normaltextrun"/>
        </w:rPr>
        <w:t>accommodation</w:t>
      </w:r>
      <w:r w:rsidR="00E259DE">
        <w:rPr>
          <w:rStyle w:val="normaltextrun"/>
        </w:rPr>
        <w:t xml:space="preserve"> at </w:t>
      </w:r>
      <w:r w:rsidRPr="00625460">
        <w:rPr>
          <w:bCs/>
        </w:rPr>
        <w:t xml:space="preserve">Freedonia </w:t>
      </w:r>
      <w:r w:rsidR="00625460" w:rsidRPr="00625460">
        <w:rPr>
          <w:bCs/>
        </w:rPr>
        <w:t xml:space="preserve">University </w:t>
      </w:r>
      <w:r w:rsidR="00E259DE">
        <w:rPr>
          <w:rStyle w:val="normaltextrun"/>
        </w:rPr>
        <w:t xml:space="preserve">and </w:t>
      </w:r>
      <w:r w:rsidR="00625460">
        <w:rPr>
          <w:rStyle w:val="normaltextrun"/>
        </w:rPr>
        <w:t xml:space="preserve">at </w:t>
      </w:r>
      <w:r w:rsidR="00E259DE">
        <w:rPr>
          <w:rStyle w:val="normaltextrun"/>
        </w:rPr>
        <w:t>two similar universities that did not adopt th</w:t>
      </w:r>
      <w:r w:rsidR="00625460">
        <w:rPr>
          <w:rStyle w:val="normaltextrun"/>
        </w:rPr>
        <w:t>e</w:t>
      </w:r>
      <w:r w:rsidR="00E259DE">
        <w:rPr>
          <w:rStyle w:val="normaltextrun"/>
        </w:rPr>
        <w:t xml:space="preserve"> policy change</w:t>
      </w:r>
      <w:r w:rsidR="00625460">
        <w:rPr>
          <w:rStyle w:val="normaltextrun"/>
        </w:rPr>
        <w:t>:</w:t>
      </w:r>
    </w:p>
    <w:p w14:paraId="61702442" w14:textId="77777777" w:rsidR="00E259DE" w:rsidRDefault="00E259DE" w:rsidP="00E259DE">
      <w:pPr>
        <w:pStyle w:val="NUMBERLIST"/>
        <w:numPr>
          <w:ilvl w:val="0"/>
          <w:numId w:val="0"/>
        </w:numPr>
        <w:ind w:left="360"/>
        <w:rPr>
          <w:rStyle w:val="normaltextrun"/>
        </w:rPr>
      </w:pPr>
    </w:p>
    <w:tbl>
      <w:tblPr>
        <w:tblStyle w:val="TableGrid"/>
        <w:tblW w:w="0" w:type="auto"/>
        <w:jc w:val="righ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2443"/>
        <w:gridCol w:w="775"/>
        <w:gridCol w:w="774"/>
        <w:gridCol w:w="774"/>
        <w:gridCol w:w="774"/>
      </w:tblGrid>
      <w:tr w:rsidR="003C0D2D" w:rsidRPr="00793C89" w14:paraId="4AF58188" w14:textId="77777777" w:rsidTr="000D155E">
        <w:trPr>
          <w:trHeight w:val="288"/>
          <w:jc w:val="right"/>
        </w:trPr>
        <w:tc>
          <w:tcPr>
            <w:tcW w:w="0" w:type="auto"/>
            <w:tcBorders>
              <w:top w:val="single" w:sz="8" w:space="0" w:color="auto"/>
              <w:left w:val="single" w:sz="8" w:space="0" w:color="auto"/>
              <w:bottom w:val="nil"/>
            </w:tcBorders>
            <w:tcMar>
              <w:top w:w="43" w:type="dxa"/>
              <w:left w:w="115" w:type="dxa"/>
              <w:bottom w:w="43" w:type="dxa"/>
              <w:right w:w="115" w:type="dxa"/>
            </w:tcMar>
          </w:tcPr>
          <w:p w14:paraId="5682D022" w14:textId="77777777" w:rsidR="003C0D2D" w:rsidRPr="000C0C31" w:rsidRDefault="003C0D2D" w:rsidP="000D155E">
            <w:pPr>
              <w:jc w:val="center"/>
              <w:rPr>
                <w:rFonts w:cs="Times New Roman"/>
                <w:b/>
                <w:bCs w:val="0"/>
              </w:rPr>
            </w:pPr>
          </w:p>
        </w:tc>
        <w:tc>
          <w:tcPr>
            <w:tcW w:w="0" w:type="auto"/>
            <w:gridSpan w:val="4"/>
            <w:tcBorders>
              <w:top w:val="single" w:sz="8" w:space="0" w:color="auto"/>
              <w:bottom w:val="nil"/>
              <w:right w:val="single" w:sz="8" w:space="0" w:color="auto"/>
            </w:tcBorders>
            <w:tcMar>
              <w:top w:w="43" w:type="dxa"/>
              <w:left w:w="115" w:type="dxa"/>
              <w:bottom w:w="43" w:type="dxa"/>
              <w:right w:w="115" w:type="dxa"/>
            </w:tcMar>
          </w:tcPr>
          <w:p w14:paraId="29AA4B60" w14:textId="30FD5D4E" w:rsidR="003C0D2D" w:rsidRDefault="003C0D2D" w:rsidP="000D155E">
            <w:pPr>
              <w:jc w:val="center"/>
              <w:rPr>
                <w:rFonts w:cs="Times New Roman"/>
                <w:b/>
                <w:bCs w:val="0"/>
              </w:rPr>
            </w:pPr>
            <w:r>
              <w:rPr>
                <w:rFonts w:cs="Times New Roman"/>
                <w:b/>
                <w:bCs w:val="0"/>
              </w:rPr>
              <w:t xml:space="preserve">% of students </w:t>
            </w:r>
            <w:r w:rsidR="00E259DE">
              <w:rPr>
                <w:rFonts w:cs="Times New Roman"/>
                <w:b/>
                <w:bCs w:val="0"/>
              </w:rPr>
              <w:t>requesting</w:t>
            </w:r>
            <w:r>
              <w:rPr>
                <w:rFonts w:cs="Times New Roman"/>
                <w:b/>
                <w:bCs w:val="0"/>
              </w:rPr>
              <w:t xml:space="preserve"> an</w:t>
            </w:r>
          </w:p>
          <w:p w14:paraId="73778350" w14:textId="6DEB6C10" w:rsidR="003C0D2D" w:rsidRPr="000C0C31" w:rsidRDefault="003C0D2D" w:rsidP="000D155E">
            <w:pPr>
              <w:jc w:val="center"/>
              <w:rPr>
                <w:rFonts w:cs="Times New Roman"/>
                <w:b/>
                <w:bCs w:val="0"/>
              </w:rPr>
            </w:pPr>
            <w:r>
              <w:rPr>
                <w:rFonts w:cs="Times New Roman"/>
                <w:b/>
                <w:bCs w:val="0"/>
              </w:rPr>
              <w:t>extra-time accommodation</w:t>
            </w:r>
          </w:p>
        </w:tc>
      </w:tr>
      <w:tr w:rsidR="003C0D2D" w:rsidRPr="00793C89" w14:paraId="53BC5F2D" w14:textId="77777777" w:rsidTr="00922E9E">
        <w:trPr>
          <w:trHeight w:val="353"/>
          <w:jc w:val="right"/>
        </w:trPr>
        <w:tc>
          <w:tcPr>
            <w:tcW w:w="0" w:type="auto"/>
            <w:tcBorders>
              <w:top w:val="nil"/>
              <w:left w:val="single" w:sz="8" w:space="0" w:color="auto"/>
              <w:bottom w:val="single" w:sz="8" w:space="0" w:color="auto"/>
            </w:tcBorders>
            <w:tcMar>
              <w:top w:w="43" w:type="dxa"/>
              <w:left w:w="115" w:type="dxa"/>
              <w:bottom w:w="43" w:type="dxa"/>
              <w:right w:w="115" w:type="dxa"/>
            </w:tcMar>
          </w:tcPr>
          <w:p w14:paraId="477726C8" w14:textId="77777777" w:rsidR="003C0D2D" w:rsidRPr="000C0C31" w:rsidRDefault="003C0D2D" w:rsidP="000D155E">
            <w:pPr>
              <w:jc w:val="center"/>
              <w:rPr>
                <w:rFonts w:cs="Times New Roman"/>
                <w:b/>
                <w:bCs w:val="0"/>
              </w:rPr>
            </w:pPr>
          </w:p>
        </w:tc>
        <w:tc>
          <w:tcPr>
            <w:tcW w:w="0" w:type="auto"/>
            <w:tcBorders>
              <w:top w:val="nil"/>
              <w:bottom w:val="single" w:sz="8" w:space="0" w:color="auto"/>
            </w:tcBorders>
            <w:tcMar>
              <w:top w:w="43" w:type="dxa"/>
              <w:left w:w="115" w:type="dxa"/>
              <w:bottom w:w="43" w:type="dxa"/>
              <w:right w:w="115" w:type="dxa"/>
            </w:tcMar>
          </w:tcPr>
          <w:p w14:paraId="4117A178" w14:textId="77777777" w:rsidR="003C0D2D" w:rsidRPr="000C0C31" w:rsidRDefault="003C0D2D" w:rsidP="000D155E">
            <w:pPr>
              <w:jc w:val="center"/>
              <w:rPr>
                <w:rFonts w:cs="Times New Roman"/>
                <w:b/>
                <w:bCs w:val="0"/>
              </w:rPr>
            </w:pPr>
            <w:r w:rsidRPr="000C0C31">
              <w:rPr>
                <w:rFonts w:cs="Times New Roman"/>
                <w:b/>
                <w:bCs w:val="0"/>
              </w:rPr>
              <w:t>2021</w:t>
            </w:r>
          </w:p>
        </w:tc>
        <w:tc>
          <w:tcPr>
            <w:tcW w:w="0" w:type="auto"/>
            <w:tcBorders>
              <w:top w:val="nil"/>
              <w:bottom w:val="single" w:sz="8" w:space="0" w:color="auto"/>
            </w:tcBorders>
            <w:tcMar>
              <w:top w:w="43" w:type="dxa"/>
              <w:left w:w="115" w:type="dxa"/>
              <w:bottom w:w="43" w:type="dxa"/>
              <w:right w:w="115" w:type="dxa"/>
            </w:tcMar>
          </w:tcPr>
          <w:p w14:paraId="429A5821" w14:textId="77777777" w:rsidR="003C0D2D" w:rsidRPr="000C0C31" w:rsidRDefault="003C0D2D" w:rsidP="000D155E">
            <w:pPr>
              <w:jc w:val="center"/>
              <w:rPr>
                <w:rFonts w:cs="Times New Roman"/>
                <w:b/>
                <w:bCs w:val="0"/>
              </w:rPr>
            </w:pPr>
            <w:r w:rsidRPr="000C0C31">
              <w:rPr>
                <w:rFonts w:cs="Times New Roman"/>
                <w:b/>
                <w:bCs w:val="0"/>
              </w:rPr>
              <w:t>2022</w:t>
            </w:r>
          </w:p>
        </w:tc>
        <w:tc>
          <w:tcPr>
            <w:tcW w:w="0" w:type="auto"/>
            <w:tcBorders>
              <w:top w:val="nil"/>
              <w:bottom w:val="single" w:sz="8" w:space="0" w:color="auto"/>
              <w:right w:val="single" w:sz="4" w:space="0" w:color="auto"/>
            </w:tcBorders>
            <w:tcMar>
              <w:top w:w="43" w:type="dxa"/>
              <w:left w:w="115" w:type="dxa"/>
              <w:bottom w:w="43" w:type="dxa"/>
              <w:right w:w="115" w:type="dxa"/>
            </w:tcMar>
          </w:tcPr>
          <w:p w14:paraId="3633B42B" w14:textId="77777777" w:rsidR="003C0D2D" w:rsidRPr="000C0C31" w:rsidRDefault="003C0D2D" w:rsidP="000D155E">
            <w:pPr>
              <w:jc w:val="center"/>
              <w:rPr>
                <w:rFonts w:cs="Times New Roman"/>
                <w:b/>
                <w:bCs w:val="0"/>
              </w:rPr>
            </w:pPr>
            <w:r w:rsidRPr="000C0C31">
              <w:rPr>
                <w:rFonts w:cs="Times New Roman"/>
                <w:b/>
                <w:bCs w:val="0"/>
              </w:rPr>
              <w:t>2023</w:t>
            </w:r>
          </w:p>
        </w:tc>
        <w:tc>
          <w:tcPr>
            <w:tcW w:w="0" w:type="auto"/>
            <w:tcBorders>
              <w:top w:val="nil"/>
              <w:left w:val="single" w:sz="4" w:space="0" w:color="auto"/>
              <w:bottom w:val="single" w:sz="8" w:space="0" w:color="auto"/>
              <w:right w:val="single" w:sz="8" w:space="0" w:color="auto"/>
            </w:tcBorders>
            <w:tcMar>
              <w:top w:w="43" w:type="dxa"/>
              <w:left w:w="115" w:type="dxa"/>
              <w:bottom w:w="43" w:type="dxa"/>
              <w:right w:w="115" w:type="dxa"/>
            </w:tcMar>
          </w:tcPr>
          <w:p w14:paraId="7893A8B7" w14:textId="77777777" w:rsidR="003C0D2D" w:rsidRPr="000C0C31" w:rsidRDefault="003C0D2D" w:rsidP="000D155E">
            <w:pPr>
              <w:jc w:val="center"/>
              <w:rPr>
                <w:rFonts w:cs="Times New Roman"/>
                <w:b/>
                <w:bCs w:val="0"/>
              </w:rPr>
            </w:pPr>
            <w:r w:rsidRPr="000C0C31">
              <w:rPr>
                <w:rFonts w:cs="Times New Roman"/>
                <w:b/>
                <w:bCs w:val="0"/>
              </w:rPr>
              <w:t>2024</w:t>
            </w:r>
          </w:p>
        </w:tc>
      </w:tr>
      <w:tr w:rsidR="003C0D2D" w:rsidRPr="00793C89" w14:paraId="1548D16A" w14:textId="77777777" w:rsidTr="00625460">
        <w:trPr>
          <w:trHeight w:val="288"/>
          <w:jc w:val="right"/>
        </w:trPr>
        <w:tc>
          <w:tcPr>
            <w:tcW w:w="0" w:type="auto"/>
            <w:tcBorders>
              <w:top w:val="single" w:sz="8" w:space="0" w:color="auto"/>
              <w:left w:val="single" w:sz="8" w:space="0" w:color="auto"/>
              <w:bottom w:val="single" w:sz="4" w:space="0" w:color="auto"/>
            </w:tcBorders>
            <w:tcMar>
              <w:top w:w="43" w:type="dxa"/>
              <w:left w:w="115" w:type="dxa"/>
              <w:bottom w:w="43" w:type="dxa"/>
              <w:right w:w="115" w:type="dxa"/>
            </w:tcMar>
          </w:tcPr>
          <w:p w14:paraId="7C9C345C" w14:textId="52834AEA" w:rsidR="003C0D2D" w:rsidRPr="00793C89" w:rsidRDefault="003C0D2D" w:rsidP="000D155E">
            <w:pPr>
              <w:rPr>
                <w:rFonts w:cs="Times New Roman"/>
              </w:rPr>
            </w:pPr>
            <w:r>
              <w:rPr>
                <w:rStyle w:val="normaltextrun"/>
              </w:rPr>
              <w:t>Freedonia</w:t>
            </w:r>
            <w:r w:rsidR="001809FD">
              <w:rPr>
                <w:rStyle w:val="normaltextrun"/>
              </w:rPr>
              <w:t xml:space="preserve"> University </w:t>
            </w:r>
          </w:p>
        </w:tc>
        <w:tc>
          <w:tcPr>
            <w:tcW w:w="0" w:type="auto"/>
            <w:tcBorders>
              <w:top w:val="single" w:sz="8" w:space="0" w:color="auto"/>
              <w:bottom w:val="single" w:sz="4" w:space="0" w:color="auto"/>
            </w:tcBorders>
            <w:tcMar>
              <w:top w:w="43" w:type="dxa"/>
              <w:left w:w="115" w:type="dxa"/>
              <w:bottom w:w="43" w:type="dxa"/>
              <w:right w:w="115" w:type="dxa"/>
            </w:tcMar>
          </w:tcPr>
          <w:p w14:paraId="0F91A6A9" w14:textId="1CEEC6AD" w:rsidR="003C0D2D" w:rsidRPr="00793C89" w:rsidRDefault="003C0D2D" w:rsidP="000D155E">
            <w:pPr>
              <w:jc w:val="center"/>
              <w:rPr>
                <w:rFonts w:cs="Times New Roman"/>
              </w:rPr>
            </w:pPr>
            <w:r>
              <w:rPr>
                <w:rFonts w:cs="Times New Roman"/>
              </w:rPr>
              <w:t>12%</w:t>
            </w:r>
          </w:p>
        </w:tc>
        <w:tc>
          <w:tcPr>
            <w:tcW w:w="0" w:type="auto"/>
            <w:tcBorders>
              <w:top w:val="single" w:sz="8" w:space="0" w:color="auto"/>
              <w:bottom w:val="single" w:sz="4" w:space="0" w:color="auto"/>
            </w:tcBorders>
            <w:tcMar>
              <w:top w:w="43" w:type="dxa"/>
              <w:left w:w="115" w:type="dxa"/>
              <w:bottom w:w="43" w:type="dxa"/>
              <w:right w:w="115" w:type="dxa"/>
            </w:tcMar>
          </w:tcPr>
          <w:p w14:paraId="61B350F9" w14:textId="1F7BD705" w:rsidR="003C0D2D" w:rsidRPr="00793C89" w:rsidRDefault="003C0D2D" w:rsidP="000D155E">
            <w:pPr>
              <w:jc w:val="center"/>
              <w:rPr>
                <w:rFonts w:cs="Times New Roman"/>
              </w:rPr>
            </w:pPr>
            <w:r>
              <w:rPr>
                <w:rFonts w:cs="Times New Roman"/>
              </w:rPr>
              <w:t>13%</w:t>
            </w:r>
          </w:p>
        </w:tc>
        <w:tc>
          <w:tcPr>
            <w:tcW w:w="0" w:type="auto"/>
            <w:tcBorders>
              <w:top w:val="single" w:sz="8" w:space="0" w:color="auto"/>
              <w:bottom w:val="single" w:sz="4" w:space="0" w:color="auto"/>
              <w:right w:val="single" w:sz="4" w:space="0" w:color="auto"/>
            </w:tcBorders>
            <w:tcMar>
              <w:top w:w="43" w:type="dxa"/>
              <w:left w:w="115" w:type="dxa"/>
              <w:bottom w:w="43" w:type="dxa"/>
              <w:right w:w="115" w:type="dxa"/>
            </w:tcMar>
          </w:tcPr>
          <w:p w14:paraId="37364769" w14:textId="6CF495A2" w:rsidR="003C0D2D" w:rsidRPr="00793C89" w:rsidRDefault="003C0D2D" w:rsidP="000D155E">
            <w:pPr>
              <w:jc w:val="center"/>
              <w:rPr>
                <w:rFonts w:cs="Times New Roman"/>
              </w:rPr>
            </w:pPr>
            <w:r>
              <w:rPr>
                <w:rFonts w:cs="Times New Roman"/>
              </w:rPr>
              <w:t>15%</w:t>
            </w:r>
          </w:p>
        </w:tc>
        <w:tc>
          <w:tcPr>
            <w:tcW w:w="0" w:type="auto"/>
            <w:tcBorders>
              <w:top w:val="single" w:sz="8" w:space="0" w:color="auto"/>
              <w:left w:val="single" w:sz="4" w:space="0" w:color="auto"/>
              <w:bottom w:val="single" w:sz="4" w:space="0" w:color="auto"/>
              <w:right w:val="single" w:sz="8" w:space="0" w:color="auto"/>
            </w:tcBorders>
            <w:tcMar>
              <w:top w:w="43" w:type="dxa"/>
              <w:left w:w="115" w:type="dxa"/>
              <w:bottom w:w="43" w:type="dxa"/>
              <w:right w:w="115" w:type="dxa"/>
            </w:tcMar>
          </w:tcPr>
          <w:p w14:paraId="385E50A6" w14:textId="0288C83B" w:rsidR="003C0D2D" w:rsidRPr="00793C89" w:rsidRDefault="003C0D2D" w:rsidP="000D155E">
            <w:pPr>
              <w:jc w:val="center"/>
              <w:rPr>
                <w:rFonts w:cs="Times New Roman"/>
              </w:rPr>
            </w:pPr>
            <w:r>
              <w:rPr>
                <w:rFonts w:cs="Times New Roman"/>
              </w:rPr>
              <w:t>1</w:t>
            </w:r>
            <w:r w:rsidR="00E259DE">
              <w:rPr>
                <w:rFonts w:cs="Times New Roman"/>
              </w:rPr>
              <w:t>8</w:t>
            </w:r>
            <w:r>
              <w:rPr>
                <w:rFonts w:cs="Times New Roman"/>
              </w:rPr>
              <w:t>%</w:t>
            </w:r>
          </w:p>
        </w:tc>
      </w:tr>
      <w:tr w:rsidR="003C0D2D" w:rsidRPr="00793C89" w14:paraId="0842A4D8" w14:textId="77777777" w:rsidTr="00625460">
        <w:trPr>
          <w:trHeight w:val="288"/>
          <w:jc w:val="right"/>
        </w:trPr>
        <w:tc>
          <w:tcPr>
            <w:tcW w:w="0" w:type="auto"/>
            <w:tcBorders>
              <w:top w:val="single" w:sz="4" w:space="0" w:color="auto"/>
              <w:left w:val="single" w:sz="8" w:space="0" w:color="auto"/>
              <w:bottom w:val="single" w:sz="4" w:space="0" w:color="auto"/>
            </w:tcBorders>
            <w:tcMar>
              <w:top w:w="43" w:type="dxa"/>
              <w:left w:w="115" w:type="dxa"/>
              <w:bottom w:w="43" w:type="dxa"/>
              <w:right w:w="115" w:type="dxa"/>
            </w:tcMar>
          </w:tcPr>
          <w:p w14:paraId="25969292" w14:textId="7D524E05" w:rsidR="003C0D2D" w:rsidRPr="00793C89" w:rsidRDefault="003C0D2D" w:rsidP="003C0D2D">
            <w:pPr>
              <w:rPr>
                <w:rFonts w:cs="Times New Roman"/>
              </w:rPr>
            </w:pPr>
            <w:r>
              <w:rPr>
                <w:rStyle w:val="normaltextrun"/>
              </w:rPr>
              <w:t>University of Oceania</w:t>
            </w:r>
          </w:p>
        </w:tc>
        <w:tc>
          <w:tcPr>
            <w:tcW w:w="0" w:type="auto"/>
            <w:tcBorders>
              <w:top w:val="single" w:sz="4" w:space="0" w:color="auto"/>
              <w:bottom w:val="single" w:sz="4" w:space="0" w:color="auto"/>
            </w:tcBorders>
            <w:tcMar>
              <w:top w:w="43" w:type="dxa"/>
              <w:left w:w="115" w:type="dxa"/>
              <w:bottom w:w="43" w:type="dxa"/>
              <w:right w:w="115" w:type="dxa"/>
            </w:tcMar>
          </w:tcPr>
          <w:p w14:paraId="1C81B452" w14:textId="711DCE91" w:rsidR="003C0D2D" w:rsidRDefault="003C0D2D" w:rsidP="003C0D2D">
            <w:pPr>
              <w:jc w:val="center"/>
              <w:rPr>
                <w:rFonts w:cs="Times New Roman"/>
              </w:rPr>
            </w:pPr>
            <w:r>
              <w:rPr>
                <w:rFonts w:cs="Times New Roman"/>
              </w:rPr>
              <w:t>12%</w:t>
            </w:r>
          </w:p>
        </w:tc>
        <w:tc>
          <w:tcPr>
            <w:tcW w:w="0" w:type="auto"/>
            <w:tcBorders>
              <w:top w:val="single" w:sz="4" w:space="0" w:color="auto"/>
              <w:bottom w:val="single" w:sz="4" w:space="0" w:color="auto"/>
            </w:tcBorders>
            <w:tcMar>
              <w:top w:w="43" w:type="dxa"/>
              <w:left w:w="115" w:type="dxa"/>
              <w:bottom w:w="43" w:type="dxa"/>
              <w:right w:w="115" w:type="dxa"/>
            </w:tcMar>
          </w:tcPr>
          <w:p w14:paraId="36EF79FE" w14:textId="1284303E" w:rsidR="003C0D2D" w:rsidRDefault="003C0D2D" w:rsidP="003C0D2D">
            <w:pPr>
              <w:jc w:val="center"/>
              <w:rPr>
                <w:rFonts w:cs="Times New Roman"/>
              </w:rPr>
            </w:pPr>
            <w:r>
              <w:rPr>
                <w:rFonts w:cs="Times New Roman"/>
              </w:rPr>
              <w:t>13%</w:t>
            </w:r>
          </w:p>
        </w:tc>
        <w:tc>
          <w:tcPr>
            <w:tcW w:w="0" w:type="auto"/>
            <w:tcBorders>
              <w:top w:val="single" w:sz="4" w:space="0" w:color="auto"/>
              <w:bottom w:val="single" w:sz="4" w:space="0" w:color="auto"/>
              <w:right w:val="single" w:sz="4" w:space="0" w:color="auto"/>
            </w:tcBorders>
            <w:tcMar>
              <w:top w:w="43" w:type="dxa"/>
              <w:left w:w="115" w:type="dxa"/>
              <w:bottom w:w="43" w:type="dxa"/>
              <w:right w:w="115" w:type="dxa"/>
            </w:tcMar>
          </w:tcPr>
          <w:p w14:paraId="1C27D4B3" w14:textId="743B841A" w:rsidR="003C0D2D" w:rsidRDefault="003C0D2D" w:rsidP="003C0D2D">
            <w:pPr>
              <w:jc w:val="center"/>
              <w:rPr>
                <w:rFonts w:cs="Times New Roman"/>
              </w:rPr>
            </w:pPr>
            <w:r>
              <w:rPr>
                <w:rFonts w:cs="Times New Roman"/>
              </w:rPr>
              <w:t>15%</w:t>
            </w:r>
          </w:p>
        </w:tc>
        <w:tc>
          <w:tcPr>
            <w:tcW w:w="0" w:type="auto"/>
            <w:tcBorders>
              <w:top w:val="single" w:sz="4" w:space="0" w:color="auto"/>
              <w:left w:val="single" w:sz="4" w:space="0" w:color="auto"/>
              <w:bottom w:val="single" w:sz="4" w:space="0" w:color="auto"/>
              <w:right w:val="single" w:sz="8" w:space="0" w:color="auto"/>
            </w:tcBorders>
            <w:tcMar>
              <w:top w:w="43" w:type="dxa"/>
              <w:left w:w="115" w:type="dxa"/>
              <w:bottom w:w="43" w:type="dxa"/>
              <w:right w:w="115" w:type="dxa"/>
            </w:tcMar>
          </w:tcPr>
          <w:p w14:paraId="3F179F2F" w14:textId="6271E006" w:rsidR="003C0D2D" w:rsidRDefault="003C0D2D" w:rsidP="003C0D2D">
            <w:pPr>
              <w:jc w:val="center"/>
              <w:rPr>
                <w:rFonts w:cs="Times New Roman"/>
              </w:rPr>
            </w:pPr>
            <w:r>
              <w:rPr>
                <w:rFonts w:cs="Times New Roman"/>
              </w:rPr>
              <w:t>1</w:t>
            </w:r>
            <w:r w:rsidR="008F3130">
              <w:rPr>
                <w:rFonts w:cs="Times New Roman"/>
              </w:rPr>
              <w:t>9</w:t>
            </w:r>
            <w:r>
              <w:rPr>
                <w:rFonts w:cs="Times New Roman"/>
              </w:rPr>
              <w:t>%</w:t>
            </w:r>
          </w:p>
        </w:tc>
      </w:tr>
      <w:tr w:rsidR="003C0D2D" w:rsidRPr="00793C89" w14:paraId="2102C7C5" w14:textId="77777777" w:rsidTr="00625460">
        <w:trPr>
          <w:trHeight w:val="288"/>
          <w:jc w:val="right"/>
        </w:trPr>
        <w:tc>
          <w:tcPr>
            <w:tcW w:w="0" w:type="auto"/>
            <w:tcBorders>
              <w:top w:val="single" w:sz="4" w:space="0" w:color="auto"/>
              <w:left w:val="single" w:sz="8" w:space="0" w:color="auto"/>
              <w:bottom w:val="single" w:sz="8" w:space="0" w:color="auto"/>
            </w:tcBorders>
            <w:tcMar>
              <w:top w:w="43" w:type="dxa"/>
              <w:left w:w="115" w:type="dxa"/>
              <w:bottom w:w="43" w:type="dxa"/>
              <w:right w:w="115" w:type="dxa"/>
            </w:tcMar>
          </w:tcPr>
          <w:p w14:paraId="7FBAB2FA" w14:textId="2814A0F5" w:rsidR="003C0D2D" w:rsidRPr="00793C89" w:rsidRDefault="003C0D2D" w:rsidP="003C0D2D">
            <w:pPr>
              <w:rPr>
                <w:rFonts w:cs="Times New Roman"/>
              </w:rPr>
            </w:pPr>
            <w:r>
              <w:rPr>
                <w:rStyle w:val="normaltextrun"/>
              </w:rPr>
              <w:t>University of Atlantica</w:t>
            </w:r>
          </w:p>
        </w:tc>
        <w:tc>
          <w:tcPr>
            <w:tcW w:w="0" w:type="auto"/>
            <w:tcBorders>
              <w:top w:val="single" w:sz="4" w:space="0" w:color="auto"/>
              <w:bottom w:val="single" w:sz="8" w:space="0" w:color="auto"/>
            </w:tcBorders>
            <w:tcMar>
              <w:top w:w="43" w:type="dxa"/>
              <w:left w:w="115" w:type="dxa"/>
              <w:bottom w:w="43" w:type="dxa"/>
              <w:right w:w="115" w:type="dxa"/>
            </w:tcMar>
          </w:tcPr>
          <w:p w14:paraId="38713016" w14:textId="2049CBE8" w:rsidR="003C0D2D" w:rsidRPr="00793C89" w:rsidRDefault="003C0D2D" w:rsidP="003C0D2D">
            <w:pPr>
              <w:jc w:val="center"/>
              <w:rPr>
                <w:rFonts w:cs="Times New Roman"/>
              </w:rPr>
            </w:pPr>
            <w:r>
              <w:rPr>
                <w:rFonts w:cs="Times New Roman"/>
              </w:rPr>
              <w:t>12%</w:t>
            </w:r>
          </w:p>
        </w:tc>
        <w:tc>
          <w:tcPr>
            <w:tcW w:w="0" w:type="auto"/>
            <w:tcBorders>
              <w:top w:val="single" w:sz="4" w:space="0" w:color="auto"/>
              <w:bottom w:val="single" w:sz="8" w:space="0" w:color="auto"/>
            </w:tcBorders>
            <w:tcMar>
              <w:top w:w="43" w:type="dxa"/>
              <w:left w:w="115" w:type="dxa"/>
              <w:bottom w:w="43" w:type="dxa"/>
              <w:right w:w="115" w:type="dxa"/>
            </w:tcMar>
          </w:tcPr>
          <w:p w14:paraId="694E7ADB" w14:textId="4CA58A56" w:rsidR="003C0D2D" w:rsidRPr="00793C89" w:rsidRDefault="003C0D2D" w:rsidP="003C0D2D">
            <w:pPr>
              <w:jc w:val="center"/>
              <w:rPr>
                <w:rFonts w:cs="Times New Roman"/>
              </w:rPr>
            </w:pPr>
            <w:r>
              <w:rPr>
                <w:rFonts w:cs="Times New Roman"/>
              </w:rPr>
              <w:t>13%</w:t>
            </w:r>
          </w:p>
        </w:tc>
        <w:tc>
          <w:tcPr>
            <w:tcW w:w="0" w:type="auto"/>
            <w:tcBorders>
              <w:top w:val="single" w:sz="4" w:space="0" w:color="auto"/>
              <w:bottom w:val="single" w:sz="8" w:space="0" w:color="auto"/>
              <w:right w:val="single" w:sz="4" w:space="0" w:color="auto"/>
            </w:tcBorders>
            <w:tcMar>
              <w:top w:w="43" w:type="dxa"/>
              <w:left w:w="115" w:type="dxa"/>
              <w:bottom w:w="43" w:type="dxa"/>
              <w:right w:w="115" w:type="dxa"/>
            </w:tcMar>
          </w:tcPr>
          <w:p w14:paraId="02CC0C9D" w14:textId="05B8E754" w:rsidR="003C0D2D" w:rsidRPr="00793C89" w:rsidRDefault="003C0D2D" w:rsidP="003C0D2D">
            <w:pPr>
              <w:jc w:val="center"/>
              <w:rPr>
                <w:rFonts w:cs="Times New Roman"/>
              </w:rPr>
            </w:pPr>
            <w:r>
              <w:rPr>
                <w:rFonts w:cs="Times New Roman"/>
              </w:rPr>
              <w:t>15%</w:t>
            </w:r>
          </w:p>
        </w:tc>
        <w:tc>
          <w:tcPr>
            <w:tcW w:w="0" w:type="auto"/>
            <w:tcBorders>
              <w:top w:val="single" w:sz="4" w:space="0" w:color="auto"/>
              <w:left w:val="single" w:sz="4" w:space="0" w:color="auto"/>
              <w:bottom w:val="single" w:sz="8" w:space="0" w:color="auto"/>
              <w:right w:val="single" w:sz="8" w:space="0" w:color="auto"/>
            </w:tcBorders>
            <w:tcMar>
              <w:top w:w="43" w:type="dxa"/>
              <w:left w:w="115" w:type="dxa"/>
              <w:bottom w:w="43" w:type="dxa"/>
              <w:right w:w="115" w:type="dxa"/>
            </w:tcMar>
          </w:tcPr>
          <w:p w14:paraId="690C8979" w14:textId="79ADEDF2" w:rsidR="003C0D2D" w:rsidRPr="00793C89" w:rsidRDefault="008F3130" w:rsidP="003C0D2D">
            <w:pPr>
              <w:jc w:val="center"/>
              <w:rPr>
                <w:rFonts w:cs="Times New Roman"/>
              </w:rPr>
            </w:pPr>
            <w:r>
              <w:rPr>
                <w:rFonts w:cs="Times New Roman"/>
              </w:rPr>
              <w:t>20</w:t>
            </w:r>
            <w:r w:rsidR="003C0D2D">
              <w:rPr>
                <w:rFonts w:cs="Times New Roman"/>
              </w:rPr>
              <w:t>%</w:t>
            </w:r>
          </w:p>
        </w:tc>
      </w:tr>
    </w:tbl>
    <w:p w14:paraId="3C9C246F" w14:textId="77777777" w:rsidR="003C0D2D" w:rsidRDefault="003C0D2D" w:rsidP="003C0D2D">
      <w:pPr>
        <w:pStyle w:val="NUMBERLIST"/>
        <w:numPr>
          <w:ilvl w:val="0"/>
          <w:numId w:val="0"/>
        </w:numPr>
        <w:ind w:left="360" w:hanging="360"/>
        <w:rPr>
          <w:rStyle w:val="normaltextrun"/>
        </w:rPr>
      </w:pPr>
    </w:p>
    <w:p w14:paraId="0EBF2889" w14:textId="14875E21" w:rsidR="003C0D2D" w:rsidRDefault="00E259DE" w:rsidP="003C0D2D">
      <w:pPr>
        <w:pStyle w:val="NUMBERLIST"/>
        <w:numPr>
          <w:ilvl w:val="0"/>
          <w:numId w:val="0"/>
        </w:numPr>
        <w:ind w:left="360" w:hanging="360"/>
        <w:rPr>
          <w:rStyle w:val="normaltextrun"/>
        </w:rPr>
      </w:pPr>
      <w:r>
        <w:rPr>
          <w:rStyle w:val="normaltextrun"/>
        </w:rPr>
        <w:tab/>
        <w:t>Which is the data more consistent with?</w:t>
      </w:r>
    </w:p>
    <w:p w14:paraId="3F4CEA8F" w14:textId="5981D9E0" w:rsidR="00E259DE" w:rsidRDefault="00E259DE" w:rsidP="001809FD">
      <w:pPr>
        <w:pStyle w:val="NUMBERLIST"/>
        <w:numPr>
          <w:ilvl w:val="0"/>
          <w:numId w:val="36"/>
        </w:numPr>
        <w:ind w:left="720"/>
        <w:rPr>
          <w:rStyle w:val="normaltextrun"/>
        </w:rPr>
      </w:pPr>
      <w:r>
        <w:rPr>
          <w:rStyle w:val="normaltextrun"/>
        </w:rPr>
        <w:t xml:space="preserve">The policy change </w:t>
      </w:r>
      <w:r w:rsidRPr="00625460">
        <w:rPr>
          <w:rStyle w:val="normaltextrun"/>
          <w:u w:val="single"/>
        </w:rPr>
        <w:t>caused</w:t>
      </w:r>
      <w:r>
        <w:rPr>
          <w:rStyle w:val="normaltextrun"/>
        </w:rPr>
        <w:t xml:space="preserve"> an increase in the percentage of students requesting an extra-time accommodation</w:t>
      </w:r>
    </w:p>
    <w:p w14:paraId="38119DCD" w14:textId="3468CED8" w:rsidR="00E259DE" w:rsidRDefault="00E259DE" w:rsidP="001809FD">
      <w:pPr>
        <w:pStyle w:val="NUMBERLIST"/>
        <w:numPr>
          <w:ilvl w:val="0"/>
          <w:numId w:val="36"/>
        </w:numPr>
        <w:ind w:left="720"/>
        <w:rPr>
          <w:rStyle w:val="normaltextrun"/>
        </w:rPr>
      </w:pPr>
      <w:r>
        <w:rPr>
          <w:rStyle w:val="normaltextrun"/>
        </w:rPr>
        <w:t xml:space="preserve">The policy change </w:t>
      </w:r>
      <w:r w:rsidRPr="00625460">
        <w:rPr>
          <w:rStyle w:val="normaltextrun"/>
        </w:rPr>
        <w:t>did not cause</w:t>
      </w:r>
      <w:r>
        <w:rPr>
          <w:rStyle w:val="normaltextrun"/>
        </w:rPr>
        <w:t xml:space="preserve"> an increase in the percentage of students requesting an extra-time accommodation</w:t>
      </w:r>
    </w:p>
    <w:p w14:paraId="6D15ABF5" w14:textId="77777777" w:rsidR="00E259DE" w:rsidRDefault="00E259DE" w:rsidP="00E259DE">
      <w:pPr>
        <w:pStyle w:val="NUMBERLIST"/>
        <w:numPr>
          <w:ilvl w:val="0"/>
          <w:numId w:val="0"/>
        </w:numPr>
        <w:ind w:left="360"/>
        <w:rPr>
          <w:rStyle w:val="normaltextrun"/>
        </w:rPr>
      </w:pPr>
    </w:p>
    <w:p w14:paraId="7A1FD402" w14:textId="77777777" w:rsidR="00E259DE" w:rsidRDefault="00E259DE" w:rsidP="003C0D2D">
      <w:pPr>
        <w:pStyle w:val="NUMBERLIST"/>
        <w:numPr>
          <w:ilvl w:val="0"/>
          <w:numId w:val="0"/>
        </w:numPr>
        <w:ind w:left="360" w:hanging="360"/>
        <w:rPr>
          <w:rStyle w:val="normaltextrun"/>
        </w:rPr>
      </w:pPr>
    </w:p>
    <w:p w14:paraId="74842696" w14:textId="77777777" w:rsidR="00E259DE" w:rsidRDefault="00E259DE" w:rsidP="003C0D2D">
      <w:pPr>
        <w:pStyle w:val="NUMBERLIST"/>
        <w:numPr>
          <w:ilvl w:val="0"/>
          <w:numId w:val="0"/>
        </w:numPr>
        <w:ind w:left="360" w:hanging="360"/>
        <w:rPr>
          <w:rStyle w:val="normaltextrun"/>
        </w:rPr>
      </w:pPr>
    </w:p>
    <w:p w14:paraId="6504D0BA" w14:textId="77777777" w:rsidR="00625460" w:rsidRDefault="00625460" w:rsidP="003C0D2D">
      <w:pPr>
        <w:pStyle w:val="NUMBERLIST"/>
        <w:rPr>
          <w:rStyle w:val="normaltextrun"/>
        </w:rPr>
      </w:pPr>
      <w:r>
        <w:rPr>
          <w:rStyle w:val="normaltextrun"/>
        </w:rPr>
        <w:br w:type="page"/>
      </w:r>
    </w:p>
    <w:p w14:paraId="47CB2352" w14:textId="01345FA2" w:rsidR="003C0D2D" w:rsidRDefault="003C0D2D" w:rsidP="00897AF2">
      <w:pPr>
        <w:pStyle w:val="NUMBERLIST"/>
        <w:rPr>
          <w:rStyle w:val="normaltextrun"/>
        </w:rPr>
      </w:pPr>
      <w:r>
        <w:rPr>
          <w:rStyle w:val="normaltextrun"/>
        </w:rPr>
        <w:lastRenderedPageBreak/>
        <w:t xml:space="preserve">Suppose that data from </w:t>
      </w:r>
      <w:r w:rsidR="001809FD" w:rsidRPr="00897AF2">
        <w:rPr>
          <w:rStyle w:val="normaltextrun"/>
        </w:rPr>
        <w:t>Freedonia</w:t>
      </w:r>
      <w:r w:rsidR="001809FD">
        <w:rPr>
          <w:rStyle w:val="normaltextrun"/>
        </w:rPr>
        <w:t xml:space="preserve"> </w:t>
      </w:r>
      <w:r>
        <w:rPr>
          <w:rStyle w:val="normaltextrun"/>
        </w:rPr>
        <w:t xml:space="preserve">University indicated that the mean score on the POL 138 final exam </w:t>
      </w:r>
      <w:r w:rsidRPr="00897AF2">
        <w:rPr>
          <w:rStyle w:val="normaltextrun"/>
        </w:rPr>
        <w:t>among</w:t>
      </w:r>
      <w:r>
        <w:rPr>
          <w:rStyle w:val="normaltextrun"/>
        </w:rPr>
        <w:t xml:space="preserve"> students who had an extra-time accommodation was the same as the mean score on the POL 138 final exam among students who did not have an extra-time accommodation (p=1.00). Would this be this sufficient evidence to conclude, at the conventional level in political science, that </w:t>
      </w:r>
      <w:r w:rsidR="00625460">
        <w:rPr>
          <w:rStyle w:val="normaltextrun"/>
        </w:rPr>
        <w:t>the</w:t>
      </w:r>
      <w:r>
        <w:rPr>
          <w:rStyle w:val="normaltextrun"/>
        </w:rPr>
        <w:t xml:space="preserve"> extra-time accommodation had no effect on mean score on the POL 138 final exam</w:t>
      </w:r>
      <w:r w:rsidR="00625460">
        <w:rPr>
          <w:rStyle w:val="normaltextrun"/>
        </w:rPr>
        <w:t>?</w:t>
      </w:r>
    </w:p>
    <w:p w14:paraId="0354BAC3" w14:textId="77777777" w:rsidR="003C0D2D" w:rsidRDefault="003C0D2D" w:rsidP="001809FD">
      <w:pPr>
        <w:pStyle w:val="ListParagraph"/>
        <w:numPr>
          <w:ilvl w:val="0"/>
          <w:numId w:val="37"/>
        </w:numPr>
        <w:rPr>
          <w:rStyle w:val="normaltextrun"/>
        </w:rPr>
      </w:pPr>
      <w:r>
        <w:rPr>
          <w:rStyle w:val="normaltextrun"/>
        </w:rPr>
        <w:t>Yes</w:t>
      </w:r>
    </w:p>
    <w:p w14:paraId="648D771F" w14:textId="77777777" w:rsidR="003C0D2D" w:rsidRDefault="003C0D2D" w:rsidP="001809FD">
      <w:pPr>
        <w:pStyle w:val="ListParagraph"/>
        <w:numPr>
          <w:ilvl w:val="0"/>
          <w:numId w:val="37"/>
        </w:numPr>
        <w:rPr>
          <w:rStyle w:val="normaltextrun"/>
        </w:rPr>
      </w:pPr>
      <w:r>
        <w:rPr>
          <w:rStyle w:val="normaltextrun"/>
        </w:rPr>
        <w:t>No</w:t>
      </w:r>
    </w:p>
    <w:p w14:paraId="2372CAF1" w14:textId="77777777" w:rsidR="003C0D2D" w:rsidRDefault="003C0D2D" w:rsidP="003C0D2D">
      <w:pPr>
        <w:rPr>
          <w:rStyle w:val="normaltextrun"/>
        </w:rPr>
      </w:pPr>
    </w:p>
    <w:p w14:paraId="58280156" w14:textId="77777777" w:rsidR="003C0D2D" w:rsidRDefault="003C0D2D" w:rsidP="003C0D2D">
      <w:pPr>
        <w:rPr>
          <w:rStyle w:val="normaltextrun"/>
        </w:rPr>
      </w:pPr>
    </w:p>
    <w:p w14:paraId="3AD2FA00" w14:textId="77777777" w:rsidR="00141D3B" w:rsidRDefault="00141D3B">
      <w:pPr>
        <w:ind w:left="360" w:hanging="360"/>
        <w:rPr>
          <w:rStyle w:val="normaltextrun"/>
          <w:rFonts w:eastAsiaTheme="minorEastAsia"/>
          <w:bCs w:val="0"/>
          <w:lang w:eastAsia="zh-CN"/>
        </w:rPr>
      </w:pPr>
      <w:r>
        <w:rPr>
          <w:rStyle w:val="normaltextrun"/>
        </w:rPr>
        <w:br w:type="page"/>
      </w:r>
    </w:p>
    <w:p w14:paraId="43B43589" w14:textId="32501A89" w:rsidR="003C0D2D" w:rsidRDefault="00141D3B" w:rsidP="00141D3B">
      <w:pPr>
        <w:pStyle w:val="NUMBERLIST"/>
        <w:rPr>
          <w:rStyle w:val="normaltextrun"/>
        </w:rPr>
      </w:pPr>
      <w:r>
        <w:rPr>
          <w:rStyle w:val="normaltextrun"/>
        </w:rPr>
        <w:lastRenderedPageBreak/>
        <w:t xml:space="preserve">In January 2020, the </w:t>
      </w:r>
      <w:r w:rsidRPr="00141D3B">
        <w:rPr>
          <w:rStyle w:val="normaltextrun"/>
        </w:rPr>
        <w:t>United</w:t>
      </w:r>
      <w:r>
        <w:rPr>
          <w:rStyle w:val="normaltextrun"/>
        </w:rPr>
        <w:t xml:space="preserve"> Kingdom (UK) left the European Union, in a process called "Brexit". Researcher A estimated the effect of Brexit on the UK's GDP per capita, by comparing the UK's GDP per capita in 2019 to the UK's GDP per capita in 2020. Researcher B instead compared the 2019-to-2020 change in GDP per capita in the UK to the mean </w:t>
      </w:r>
      <w:r w:rsidRPr="00141D3B">
        <w:rPr>
          <w:bCs/>
        </w:rPr>
        <w:t xml:space="preserve">2019-to-2020 </w:t>
      </w:r>
      <w:r>
        <w:rPr>
          <w:rStyle w:val="normaltextrun"/>
        </w:rPr>
        <w:t>change in GDP per capita across 33 comparison countries such as Germany, Japan, and the United States. Which of the following best indicates the benefit of this comparison to the other 33 countries?</w:t>
      </w:r>
    </w:p>
    <w:p w14:paraId="25875F77" w14:textId="47B102B9" w:rsidR="00141D3B" w:rsidRDefault="00141D3B" w:rsidP="001809FD">
      <w:pPr>
        <w:pStyle w:val="NUMBERLIST"/>
        <w:numPr>
          <w:ilvl w:val="0"/>
          <w:numId w:val="38"/>
        </w:numPr>
        <w:rPr>
          <w:rStyle w:val="normaltextrun"/>
        </w:rPr>
      </w:pPr>
      <w:r>
        <w:rPr>
          <w:rStyle w:val="normaltextrun"/>
        </w:rPr>
        <w:t>increases the sample size of the analysis</w:t>
      </w:r>
    </w:p>
    <w:p w14:paraId="76C1C3A1" w14:textId="3B5DC369" w:rsidR="00141D3B" w:rsidRDefault="00141D3B" w:rsidP="001809FD">
      <w:pPr>
        <w:pStyle w:val="NUMBERLIST"/>
        <w:numPr>
          <w:ilvl w:val="0"/>
          <w:numId w:val="38"/>
        </w:numPr>
        <w:rPr>
          <w:rStyle w:val="normaltextrun"/>
        </w:rPr>
      </w:pPr>
      <w:r>
        <w:rPr>
          <w:rStyle w:val="normaltextrun"/>
        </w:rPr>
        <w:t>addresses an alternate explanation</w:t>
      </w:r>
    </w:p>
    <w:p w14:paraId="02AFCF19" w14:textId="39373E33" w:rsidR="00141D3B" w:rsidRDefault="00141D3B" w:rsidP="001809FD">
      <w:pPr>
        <w:pStyle w:val="NUMBERLIST"/>
        <w:numPr>
          <w:ilvl w:val="0"/>
          <w:numId w:val="38"/>
        </w:numPr>
        <w:rPr>
          <w:rStyle w:val="normaltextrun"/>
        </w:rPr>
      </w:pPr>
      <w:r>
        <w:rPr>
          <w:rStyle w:val="normaltextrun"/>
        </w:rPr>
        <w:t>eliminates regression toward the mean</w:t>
      </w:r>
    </w:p>
    <w:p w14:paraId="730A5FF5" w14:textId="2985C2E5" w:rsidR="00141D3B" w:rsidRDefault="00141D3B" w:rsidP="001809FD">
      <w:pPr>
        <w:pStyle w:val="NUMBERLIST"/>
        <w:numPr>
          <w:ilvl w:val="0"/>
          <w:numId w:val="38"/>
        </w:numPr>
        <w:rPr>
          <w:rStyle w:val="normaltextrun"/>
        </w:rPr>
      </w:pPr>
      <w:r>
        <w:rPr>
          <w:rStyle w:val="normaltextrun"/>
        </w:rPr>
        <w:t>gets the sample estimate to better match the population</w:t>
      </w:r>
    </w:p>
    <w:p w14:paraId="0EFE0432" w14:textId="77777777" w:rsidR="00141D3B" w:rsidRDefault="00141D3B" w:rsidP="00141D3B">
      <w:pPr>
        <w:pStyle w:val="NUMBERLIST"/>
        <w:numPr>
          <w:ilvl w:val="0"/>
          <w:numId w:val="0"/>
        </w:numPr>
        <w:ind w:left="360"/>
        <w:rPr>
          <w:rStyle w:val="normaltextrun"/>
        </w:rPr>
      </w:pPr>
    </w:p>
    <w:p w14:paraId="577889B8" w14:textId="77777777" w:rsidR="00141D3B" w:rsidRDefault="00141D3B">
      <w:pPr>
        <w:ind w:left="360" w:hanging="360"/>
        <w:rPr>
          <w:rStyle w:val="normaltextrun"/>
        </w:rPr>
      </w:pPr>
      <w:r>
        <w:rPr>
          <w:rStyle w:val="normaltextrun"/>
        </w:rPr>
        <w:br w:type="page"/>
      </w:r>
    </w:p>
    <w:p w14:paraId="77021B4E" w14:textId="7917AE54" w:rsidR="00E24D32" w:rsidRPr="00054536" w:rsidRDefault="00E24D32" w:rsidP="00E24D32">
      <w:pPr>
        <w:rPr>
          <w:rStyle w:val="normaltextrun"/>
        </w:rPr>
      </w:pPr>
      <w:r w:rsidRPr="00054536">
        <w:rPr>
          <w:rStyle w:val="normaltextrun"/>
        </w:rPr>
        <w:lastRenderedPageBreak/>
        <w:t>[Items</w:t>
      </w:r>
      <w:r>
        <w:rPr>
          <w:rStyle w:val="normaltextrun"/>
        </w:rPr>
        <w:t xml:space="preserve"> </w:t>
      </w:r>
      <w:r w:rsidR="00141D3B">
        <w:rPr>
          <w:rStyle w:val="normaltextrun"/>
        </w:rPr>
        <w:t xml:space="preserve">6 </w:t>
      </w:r>
      <w:r w:rsidRPr="00054536">
        <w:rPr>
          <w:rStyle w:val="normaltextrun"/>
        </w:rPr>
        <w:t xml:space="preserve">through </w:t>
      </w:r>
      <w:r w:rsidR="00141D3B">
        <w:rPr>
          <w:rStyle w:val="normaltextrun"/>
        </w:rPr>
        <w:t>8</w:t>
      </w:r>
      <w:r w:rsidRPr="00054536">
        <w:rPr>
          <w:rStyle w:val="normaltextrun"/>
        </w:rPr>
        <w:t xml:space="preserve">] The table below indicates that, among a hypothetical set of workers at a company, </w:t>
      </w:r>
      <w:r>
        <w:rPr>
          <w:rStyle w:val="normaltextrun"/>
        </w:rPr>
        <w:t>6</w:t>
      </w:r>
      <w:r w:rsidRPr="00054536">
        <w:rPr>
          <w:rStyle w:val="normaltextrun"/>
        </w:rPr>
        <w:t xml:space="preserve">0% of women were promoted and </w:t>
      </w:r>
      <w:r>
        <w:rPr>
          <w:rStyle w:val="normaltextrun"/>
        </w:rPr>
        <w:t>4</w:t>
      </w:r>
      <w:r w:rsidRPr="00054536">
        <w:rPr>
          <w:rStyle w:val="normaltextrun"/>
        </w:rPr>
        <w:t xml:space="preserve">0% of men were promoted. </w:t>
      </w:r>
    </w:p>
    <w:p w14:paraId="26DE7161" w14:textId="77777777" w:rsidR="00E24D32" w:rsidRPr="00054536" w:rsidRDefault="00E24D32" w:rsidP="00E24D32"/>
    <w:tbl>
      <w:tblPr>
        <w:tblW w:w="9779" w:type="dxa"/>
        <w:jc w:val="center"/>
        <w:tblLayout w:type="fixed"/>
        <w:tblLook w:val="04A0" w:firstRow="1" w:lastRow="0" w:firstColumn="1" w:lastColumn="0" w:noHBand="0" w:noVBand="1"/>
      </w:tblPr>
      <w:tblGrid>
        <w:gridCol w:w="1150"/>
        <w:gridCol w:w="723"/>
        <w:gridCol w:w="1568"/>
        <w:gridCol w:w="1421"/>
        <w:gridCol w:w="1150"/>
        <w:gridCol w:w="723"/>
        <w:gridCol w:w="1623"/>
        <w:gridCol w:w="1421"/>
      </w:tblGrid>
      <w:tr w:rsidR="00E24D32" w:rsidRPr="00054536" w14:paraId="701D26C0" w14:textId="77777777" w:rsidTr="00CE1FA4">
        <w:trPr>
          <w:trHeight w:val="300"/>
          <w:jc w:val="center"/>
        </w:trPr>
        <w:tc>
          <w:tcPr>
            <w:tcW w:w="4862" w:type="dxa"/>
            <w:gridSpan w:val="4"/>
            <w:tcBorders>
              <w:top w:val="single" w:sz="4" w:space="0" w:color="auto"/>
              <w:bottom w:val="single" w:sz="4" w:space="0" w:color="auto"/>
              <w:right w:val="single" w:sz="4" w:space="0" w:color="auto"/>
            </w:tcBorders>
            <w:noWrap/>
            <w:vAlign w:val="center"/>
          </w:tcPr>
          <w:p w14:paraId="3EB05B66"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t xml:space="preserve">Women </w:t>
            </w:r>
          </w:p>
        </w:tc>
        <w:tc>
          <w:tcPr>
            <w:tcW w:w="4917" w:type="dxa"/>
            <w:gridSpan w:val="4"/>
            <w:tcBorders>
              <w:top w:val="single" w:sz="4" w:space="0" w:color="auto"/>
              <w:left w:val="single" w:sz="4" w:space="0" w:color="auto"/>
              <w:bottom w:val="single" w:sz="4" w:space="0" w:color="auto"/>
            </w:tcBorders>
            <w:vAlign w:val="center"/>
          </w:tcPr>
          <w:p w14:paraId="0EAF24A2"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t xml:space="preserve">Men </w:t>
            </w:r>
          </w:p>
        </w:tc>
      </w:tr>
      <w:tr w:rsidR="00E24D32" w:rsidRPr="00054536" w14:paraId="675296AC" w14:textId="77777777" w:rsidTr="00CE1FA4">
        <w:trPr>
          <w:trHeight w:val="300"/>
          <w:jc w:val="center"/>
        </w:trPr>
        <w:tc>
          <w:tcPr>
            <w:tcW w:w="1150" w:type="dxa"/>
            <w:tcBorders>
              <w:top w:val="single" w:sz="4" w:space="0" w:color="auto"/>
              <w:bottom w:val="single" w:sz="4" w:space="0" w:color="auto"/>
            </w:tcBorders>
            <w:noWrap/>
            <w:vAlign w:val="center"/>
            <w:hideMark/>
          </w:tcPr>
          <w:p w14:paraId="29649407"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t>Promoted</w:t>
            </w:r>
          </w:p>
        </w:tc>
        <w:tc>
          <w:tcPr>
            <w:tcW w:w="723" w:type="dxa"/>
            <w:tcBorders>
              <w:top w:val="single" w:sz="4" w:space="0" w:color="auto"/>
              <w:bottom w:val="single" w:sz="4" w:space="0" w:color="auto"/>
            </w:tcBorders>
            <w:noWrap/>
            <w:vAlign w:val="center"/>
            <w:hideMark/>
          </w:tcPr>
          <w:p w14:paraId="128FA930"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t>Sales</w:t>
            </w:r>
          </w:p>
        </w:tc>
        <w:tc>
          <w:tcPr>
            <w:tcW w:w="1568" w:type="dxa"/>
            <w:tcBorders>
              <w:top w:val="single" w:sz="4" w:space="0" w:color="auto"/>
            </w:tcBorders>
            <w:vAlign w:val="center"/>
          </w:tcPr>
          <w:p w14:paraId="2C5A4558"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t>Client Rating</w:t>
            </w:r>
          </w:p>
        </w:tc>
        <w:tc>
          <w:tcPr>
            <w:tcW w:w="1421" w:type="dxa"/>
            <w:tcBorders>
              <w:top w:val="single" w:sz="4" w:space="0" w:color="auto"/>
              <w:right w:val="single" w:sz="4" w:space="0" w:color="auto"/>
            </w:tcBorders>
            <w:vAlign w:val="center"/>
          </w:tcPr>
          <w:p w14:paraId="1E230F92"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t>Experience</w:t>
            </w:r>
          </w:p>
        </w:tc>
        <w:tc>
          <w:tcPr>
            <w:tcW w:w="1150" w:type="dxa"/>
            <w:tcBorders>
              <w:top w:val="single" w:sz="4" w:space="0" w:color="auto"/>
              <w:left w:val="single" w:sz="4" w:space="0" w:color="auto"/>
              <w:bottom w:val="single" w:sz="4" w:space="0" w:color="auto"/>
            </w:tcBorders>
            <w:vAlign w:val="center"/>
          </w:tcPr>
          <w:p w14:paraId="42191C45"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t>Promoted</w:t>
            </w:r>
          </w:p>
        </w:tc>
        <w:tc>
          <w:tcPr>
            <w:tcW w:w="723" w:type="dxa"/>
            <w:tcBorders>
              <w:top w:val="single" w:sz="4" w:space="0" w:color="auto"/>
              <w:bottom w:val="single" w:sz="4" w:space="0" w:color="auto"/>
            </w:tcBorders>
            <w:vAlign w:val="center"/>
          </w:tcPr>
          <w:p w14:paraId="585E60CD"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t>Sales</w:t>
            </w:r>
          </w:p>
        </w:tc>
        <w:tc>
          <w:tcPr>
            <w:tcW w:w="1623" w:type="dxa"/>
            <w:tcBorders>
              <w:top w:val="single" w:sz="4" w:space="0" w:color="auto"/>
              <w:bottom w:val="single" w:sz="4" w:space="0" w:color="auto"/>
            </w:tcBorders>
            <w:vAlign w:val="center"/>
          </w:tcPr>
          <w:p w14:paraId="37B47B3B"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t>Client Rating</w:t>
            </w:r>
          </w:p>
        </w:tc>
        <w:tc>
          <w:tcPr>
            <w:tcW w:w="1421" w:type="dxa"/>
            <w:tcBorders>
              <w:top w:val="single" w:sz="4" w:space="0" w:color="auto"/>
              <w:bottom w:val="single" w:sz="4" w:space="0" w:color="auto"/>
            </w:tcBorders>
            <w:vAlign w:val="center"/>
          </w:tcPr>
          <w:p w14:paraId="21E84959"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t>Experience</w:t>
            </w:r>
          </w:p>
        </w:tc>
      </w:tr>
      <w:tr w:rsidR="00E24D32" w:rsidRPr="00054536" w14:paraId="0D148953" w14:textId="77777777" w:rsidTr="00CE1FA4">
        <w:trPr>
          <w:trHeight w:val="300"/>
          <w:jc w:val="center"/>
        </w:trPr>
        <w:tc>
          <w:tcPr>
            <w:tcW w:w="1150" w:type="dxa"/>
            <w:tcBorders>
              <w:top w:val="single" w:sz="4" w:space="0" w:color="auto"/>
            </w:tcBorders>
            <w:noWrap/>
            <w:vAlign w:val="center"/>
          </w:tcPr>
          <w:p w14:paraId="666B3F4A"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t>No</w:t>
            </w:r>
          </w:p>
        </w:tc>
        <w:tc>
          <w:tcPr>
            <w:tcW w:w="723" w:type="dxa"/>
            <w:tcBorders>
              <w:top w:val="single" w:sz="4" w:space="0" w:color="auto"/>
            </w:tcBorders>
            <w:noWrap/>
            <w:vAlign w:val="center"/>
          </w:tcPr>
          <w:p w14:paraId="3B67EEEC"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t>$400</w:t>
            </w:r>
          </w:p>
        </w:tc>
        <w:tc>
          <w:tcPr>
            <w:tcW w:w="1568" w:type="dxa"/>
            <w:tcBorders>
              <w:top w:val="single" w:sz="4" w:space="0" w:color="auto"/>
            </w:tcBorders>
            <w:vAlign w:val="center"/>
          </w:tcPr>
          <w:p w14:paraId="1D45A2F0"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Borders>
              <w:top w:val="single" w:sz="4" w:space="0" w:color="auto"/>
              <w:right w:val="single" w:sz="4" w:space="0" w:color="auto"/>
            </w:tcBorders>
            <w:vAlign w:val="center"/>
          </w:tcPr>
          <w:p w14:paraId="13888471"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t>0 years</w:t>
            </w:r>
          </w:p>
        </w:tc>
        <w:tc>
          <w:tcPr>
            <w:tcW w:w="1150" w:type="dxa"/>
            <w:tcBorders>
              <w:top w:val="single" w:sz="4" w:space="0" w:color="auto"/>
              <w:left w:val="single" w:sz="4" w:space="0" w:color="auto"/>
            </w:tcBorders>
            <w:vAlign w:val="center"/>
          </w:tcPr>
          <w:p w14:paraId="774D9FD1"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t>No</w:t>
            </w:r>
          </w:p>
        </w:tc>
        <w:tc>
          <w:tcPr>
            <w:tcW w:w="723" w:type="dxa"/>
            <w:tcBorders>
              <w:top w:val="single" w:sz="4" w:space="0" w:color="auto"/>
            </w:tcBorders>
            <w:vAlign w:val="center"/>
          </w:tcPr>
          <w:p w14:paraId="77F8FAAD"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t>$400</w:t>
            </w:r>
          </w:p>
        </w:tc>
        <w:tc>
          <w:tcPr>
            <w:tcW w:w="1623" w:type="dxa"/>
            <w:tcBorders>
              <w:top w:val="single" w:sz="4" w:space="0" w:color="auto"/>
            </w:tcBorders>
            <w:vAlign w:val="center"/>
          </w:tcPr>
          <w:p w14:paraId="25B5B277"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Borders>
              <w:top w:val="single" w:sz="4" w:space="0" w:color="auto"/>
            </w:tcBorders>
            <w:vAlign w:val="center"/>
          </w:tcPr>
          <w:p w14:paraId="468C3D32"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t>0 years</w:t>
            </w:r>
          </w:p>
        </w:tc>
      </w:tr>
      <w:tr w:rsidR="00E24D32" w:rsidRPr="00054536" w14:paraId="4ED29315" w14:textId="77777777" w:rsidTr="00CE1FA4">
        <w:trPr>
          <w:trHeight w:val="300"/>
          <w:jc w:val="center"/>
        </w:trPr>
        <w:tc>
          <w:tcPr>
            <w:tcW w:w="1150" w:type="dxa"/>
            <w:noWrap/>
            <w:vAlign w:val="center"/>
          </w:tcPr>
          <w:p w14:paraId="67E4E6AE"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t>No</w:t>
            </w:r>
          </w:p>
        </w:tc>
        <w:tc>
          <w:tcPr>
            <w:tcW w:w="723" w:type="dxa"/>
            <w:noWrap/>
            <w:vAlign w:val="center"/>
          </w:tcPr>
          <w:p w14:paraId="53727D86" w14:textId="3E1A6F18" w:rsidR="00E24D32" w:rsidRPr="00054536" w:rsidRDefault="00E24D32" w:rsidP="00CE1FA4">
            <w:pPr>
              <w:jc w:val="center"/>
              <w:rPr>
                <w:rFonts w:eastAsia="Times New Roman" w:cs="Times New Roman"/>
                <w:color w:val="000000"/>
              </w:rPr>
            </w:pPr>
            <w:r w:rsidRPr="00054536">
              <w:rPr>
                <w:rFonts w:eastAsia="Times New Roman" w:cs="Times New Roman"/>
                <w:color w:val="000000"/>
              </w:rPr>
              <w:t>$</w:t>
            </w:r>
            <w:r w:rsidR="00141D3B">
              <w:rPr>
                <w:rFonts w:eastAsia="Times New Roman" w:cs="Times New Roman"/>
                <w:color w:val="000000"/>
              </w:rPr>
              <w:t>9</w:t>
            </w:r>
            <w:r w:rsidRPr="00054536">
              <w:rPr>
                <w:rFonts w:eastAsia="Times New Roman" w:cs="Times New Roman"/>
                <w:color w:val="000000"/>
              </w:rPr>
              <w:t>00</w:t>
            </w:r>
          </w:p>
        </w:tc>
        <w:tc>
          <w:tcPr>
            <w:tcW w:w="1568" w:type="dxa"/>
            <w:vAlign w:val="center"/>
          </w:tcPr>
          <w:p w14:paraId="6A464F20" w14:textId="79DDB852" w:rsidR="00E24D32" w:rsidRPr="00054536" w:rsidRDefault="00141D3B" w:rsidP="00CE1FA4">
            <w:pPr>
              <w:jc w:val="center"/>
              <w:rPr>
                <w:rFonts w:eastAsia="Times New Roman" w:cs="Times New Roman"/>
                <w:color w:val="000000"/>
              </w:rPr>
            </w:pPr>
            <w:r w:rsidRPr="00141D3B">
              <w:rPr>
                <w:rFonts w:eastAsia="Times New Roman" w:cs="Times New Roman"/>
                <w:color w:val="000000"/>
              </w:rPr>
              <w:sym w:font="Wingdings" w:char="F0AB"/>
            </w:r>
            <w:r w:rsidRPr="00141D3B">
              <w:rPr>
                <w:rFonts w:eastAsia="Times New Roman" w:cs="Times New Roman"/>
                <w:color w:val="000000"/>
              </w:rPr>
              <w:sym w:font="Wingdings" w:char="F0AB"/>
            </w:r>
          </w:p>
        </w:tc>
        <w:tc>
          <w:tcPr>
            <w:tcW w:w="1421" w:type="dxa"/>
            <w:tcBorders>
              <w:right w:val="single" w:sz="4" w:space="0" w:color="auto"/>
            </w:tcBorders>
            <w:vAlign w:val="center"/>
          </w:tcPr>
          <w:p w14:paraId="2656697A" w14:textId="77777777" w:rsidR="00E24D32" w:rsidRPr="00054536" w:rsidRDefault="00E24D32" w:rsidP="00CE1FA4">
            <w:pPr>
              <w:jc w:val="center"/>
              <w:rPr>
                <w:rFonts w:eastAsia="Times New Roman" w:cs="Times New Roman"/>
                <w:color w:val="000000"/>
              </w:rPr>
            </w:pPr>
            <w:r>
              <w:rPr>
                <w:rFonts w:eastAsia="Times New Roman" w:cs="Times New Roman"/>
                <w:color w:val="000000"/>
              </w:rPr>
              <w:t>0</w:t>
            </w:r>
            <w:r w:rsidRPr="00054536">
              <w:rPr>
                <w:rFonts w:eastAsia="Times New Roman" w:cs="Times New Roman"/>
                <w:color w:val="000000"/>
              </w:rPr>
              <w:t xml:space="preserve"> years</w:t>
            </w:r>
          </w:p>
        </w:tc>
        <w:tc>
          <w:tcPr>
            <w:tcW w:w="1150" w:type="dxa"/>
            <w:tcBorders>
              <w:left w:val="single" w:sz="4" w:space="0" w:color="auto"/>
            </w:tcBorders>
            <w:vAlign w:val="center"/>
          </w:tcPr>
          <w:p w14:paraId="5C19218B"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t>No</w:t>
            </w:r>
          </w:p>
        </w:tc>
        <w:tc>
          <w:tcPr>
            <w:tcW w:w="723" w:type="dxa"/>
            <w:vAlign w:val="center"/>
          </w:tcPr>
          <w:p w14:paraId="4B28C27D"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t>$400</w:t>
            </w:r>
          </w:p>
        </w:tc>
        <w:tc>
          <w:tcPr>
            <w:tcW w:w="1623" w:type="dxa"/>
            <w:vAlign w:val="center"/>
          </w:tcPr>
          <w:p w14:paraId="75BA0BF3" w14:textId="3820DD95" w:rsidR="00E24D32" w:rsidRPr="00054536" w:rsidRDefault="00141D3B" w:rsidP="00CE1FA4">
            <w:pPr>
              <w:jc w:val="center"/>
              <w:rPr>
                <w:rFonts w:eastAsia="Times New Roman" w:cs="Times New Roman"/>
                <w:color w:val="000000"/>
              </w:rPr>
            </w:pPr>
            <w:r w:rsidRPr="00141D3B">
              <w:rPr>
                <w:rFonts w:eastAsia="Times New Roman" w:cs="Times New Roman"/>
                <w:color w:val="000000"/>
              </w:rPr>
              <w:sym w:font="Wingdings" w:char="F0AB"/>
            </w:r>
            <w:r w:rsidRPr="00141D3B">
              <w:rPr>
                <w:rFonts w:eastAsia="Times New Roman" w:cs="Times New Roman"/>
                <w:color w:val="000000"/>
              </w:rPr>
              <w:sym w:font="Wingdings" w:char="F0AB"/>
            </w:r>
            <w:r w:rsidRPr="00141D3B">
              <w:rPr>
                <w:rFonts w:eastAsia="Times New Roman" w:cs="Times New Roman"/>
                <w:color w:val="000000"/>
              </w:rPr>
              <w:sym w:font="Wingdings" w:char="F0AB"/>
            </w:r>
            <w:r w:rsidRPr="00141D3B">
              <w:rPr>
                <w:rFonts w:eastAsia="Times New Roman" w:cs="Times New Roman"/>
                <w:color w:val="000000"/>
              </w:rPr>
              <w:sym w:font="Wingdings" w:char="F0AB"/>
            </w:r>
          </w:p>
        </w:tc>
        <w:tc>
          <w:tcPr>
            <w:tcW w:w="1421" w:type="dxa"/>
            <w:vAlign w:val="center"/>
          </w:tcPr>
          <w:p w14:paraId="7D69619C" w14:textId="4A987D6F" w:rsidR="00E24D32" w:rsidRPr="00054536" w:rsidRDefault="00141D3B" w:rsidP="00CE1FA4">
            <w:pPr>
              <w:jc w:val="center"/>
              <w:rPr>
                <w:rFonts w:eastAsia="Times New Roman" w:cs="Times New Roman"/>
                <w:color w:val="000000"/>
              </w:rPr>
            </w:pPr>
            <w:r>
              <w:rPr>
                <w:rFonts w:eastAsia="Times New Roman" w:cs="Times New Roman"/>
                <w:color w:val="000000"/>
              </w:rPr>
              <w:t>0</w:t>
            </w:r>
            <w:r w:rsidR="00E24D32" w:rsidRPr="00054536">
              <w:rPr>
                <w:rFonts w:eastAsia="Times New Roman" w:cs="Times New Roman"/>
                <w:color w:val="000000"/>
              </w:rPr>
              <w:t xml:space="preserve"> years</w:t>
            </w:r>
          </w:p>
        </w:tc>
      </w:tr>
      <w:tr w:rsidR="00E24D32" w:rsidRPr="00054536" w14:paraId="2C35CCDA" w14:textId="77777777" w:rsidTr="00CE1FA4">
        <w:trPr>
          <w:trHeight w:val="300"/>
          <w:jc w:val="center"/>
        </w:trPr>
        <w:tc>
          <w:tcPr>
            <w:tcW w:w="1150" w:type="dxa"/>
            <w:noWrap/>
            <w:vAlign w:val="center"/>
          </w:tcPr>
          <w:p w14:paraId="7F617EBE" w14:textId="77777777" w:rsidR="00E24D32" w:rsidRPr="00054536" w:rsidRDefault="00E24D32" w:rsidP="00CE1FA4">
            <w:pPr>
              <w:jc w:val="center"/>
              <w:rPr>
                <w:rFonts w:eastAsia="Times New Roman" w:cs="Times New Roman"/>
                <w:color w:val="000000"/>
              </w:rPr>
            </w:pPr>
            <w:r>
              <w:rPr>
                <w:rFonts w:eastAsia="Times New Roman" w:cs="Times New Roman"/>
                <w:color w:val="000000"/>
              </w:rPr>
              <w:t>Yes</w:t>
            </w:r>
          </w:p>
        </w:tc>
        <w:tc>
          <w:tcPr>
            <w:tcW w:w="723" w:type="dxa"/>
            <w:noWrap/>
            <w:vAlign w:val="center"/>
          </w:tcPr>
          <w:p w14:paraId="5A48315D"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t>$</w:t>
            </w:r>
            <w:r>
              <w:rPr>
                <w:rFonts w:eastAsia="Times New Roman" w:cs="Times New Roman"/>
                <w:color w:val="000000"/>
              </w:rPr>
              <w:t>9</w:t>
            </w:r>
            <w:r w:rsidRPr="00054536">
              <w:rPr>
                <w:rFonts w:eastAsia="Times New Roman" w:cs="Times New Roman"/>
                <w:color w:val="000000"/>
              </w:rPr>
              <w:t>00</w:t>
            </w:r>
          </w:p>
        </w:tc>
        <w:tc>
          <w:tcPr>
            <w:tcW w:w="1568" w:type="dxa"/>
            <w:vAlign w:val="center"/>
          </w:tcPr>
          <w:p w14:paraId="1E9A9DD2" w14:textId="0415C859" w:rsidR="00E24D32" w:rsidRPr="00054536" w:rsidRDefault="00141D3B" w:rsidP="00CE1FA4">
            <w:pPr>
              <w:jc w:val="center"/>
              <w:rPr>
                <w:rFonts w:eastAsia="Times New Roman" w:cs="Times New Roman"/>
                <w:color w:val="000000"/>
              </w:rPr>
            </w:pPr>
            <w:r w:rsidRPr="00141D3B">
              <w:rPr>
                <w:rFonts w:eastAsia="Times New Roman" w:cs="Times New Roman"/>
                <w:color w:val="000000"/>
              </w:rPr>
              <w:sym w:font="Wingdings" w:char="F0AB"/>
            </w:r>
            <w:r w:rsidRPr="00141D3B">
              <w:rPr>
                <w:rFonts w:eastAsia="Times New Roman" w:cs="Times New Roman"/>
                <w:color w:val="000000"/>
              </w:rPr>
              <w:sym w:font="Wingdings" w:char="F0AB"/>
            </w:r>
          </w:p>
        </w:tc>
        <w:tc>
          <w:tcPr>
            <w:tcW w:w="1421" w:type="dxa"/>
            <w:tcBorders>
              <w:right w:val="single" w:sz="4" w:space="0" w:color="auto"/>
            </w:tcBorders>
            <w:vAlign w:val="center"/>
          </w:tcPr>
          <w:p w14:paraId="2CA53D62" w14:textId="0A6391E6" w:rsidR="00E24D32" w:rsidRPr="00054536" w:rsidRDefault="00141D3B" w:rsidP="00CE1FA4">
            <w:pPr>
              <w:jc w:val="center"/>
              <w:rPr>
                <w:rFonts w:eastAsia="Times New Roman" w:cs="Times New Roman"/>
                <w:color w:val="000000"/>
              </w:rPr>
            </w:pPr>
            <w:r>
              <w:rPr>
                <w:rFonts w:eastAsia="Times New Roman" w:cs="Times New Roman"/>
                <w:color w:val="000000"/>
              </w:rPr>
              <w:t>5</w:t>
            </w:r>
            <w:r w:rsidR="00E24D32" w:rsidRPr="00054536">
              <w:rPr>
                <w:rFonts w:eastAsia="Times New Roman" w:cs="Times New Roman"/>
                <w:color w:val="000000"/>
              </w:rPr>
              <w:t xml:space="preserve"> years</w:t>
            </w:r>
          </w:p>
        </w:tc>
        <w:tc>
          <w:tcPr>
            <w:tcW w:w="1150" w:type="dxa"/>
            <w:tcBorders>
              <w:left w:val="single" w:sz="4" w:space="0" w:color="auto"/>
            </w:tcBorders>
            <w:vAlign w:val="center"/>
          </w:tcPr>
          <w:p w14:paraId="5A30A600"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t>No</w:t>
            </w:r>
          </w:p>
        </w:tc>
        <w:tc>
          <w:tcPr>
            <w:tcW w:w="723" w:type="dxa"/>
            <w:vAlign w:val="center"/>
          </w:tcPr>
          <w:p w14:paraId="175D4032"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t>$400</w:t>
            </w:r>
          </w:p>
        </w:tc>
        <w:tc>
          <w:tcPr>
            <w:tcW w:w="1623" w:type="dxa"/>
            <w:vAlign w:val="center"/>
          </w:tcPr>
          <w:p w14:paraId="6F746ABE" w14:textId="03A07F6E" w:rsidR="00E24D32" w:rsidRPr="00054536" w:rsidRDefault="00141D3B" w:rsidP="00CE1FA4">
            <w:pPr>
              <w:jc w:val="center"/>
              <w:rPr>
                <w:rFonts w:eastAsia="Times New Roman" w:cs="Times New Roman"/>
                <w:color w:val="000000"/>
              </w:rPr>
            </w:pPr>
            <w:r w:rsidRPr="00141D3B">
              <w:rPr>
                <w:rFonts w:eastAsia="Times New Roman" w:cs="Times New Roman"/>
                <w:color w:val="000000"/>
              </w:rPr>
              <w:sym w:font="Wingdings" w:char="F0AB"/>
            </w:r>
            <w:r w:rsidRPr="00141D3B">
              <w:rPr>
                <w:rFonts w:eastAsia="Times New Roman" w:cs="Times New Roman"/>
                <w:color w:val="000000"/>
              </w:rPr>
              <w:sym w:font="Wingdings" w:char="F0AB"/>
            </w:r>
            <w:r w:rsidRPr="00141D3B">
              <w:rPr>
                <w:rFonts w:eastAsia="Times New Roman" w:cs="Times New Roman"/>
                <w:color w:val="000000"/>
              </w:rPr>
              <w:sym w:font="Wingdings" w:char="F0AB"/>
            </w:r>
            <w:r w:rsidRPr="00141D3B">
              <w:rPr>
                <w:rFonts w:eastAsia="Times New Roman" w:cs="Times New Roman"/>
                <w:color w:val="000000"/>
              </w:rPr>
              <w:sym w:font="Wingdings" w:char="F0AB"/>
            </w:r>
          </w:p>
        </w:tc>
        <w:tc>
          <w:tcPr>
            <w:tcW w:w="1421" w:type="dxa"/>
            <w:vAlign w:val="center"/>
          </w:tcPr>
          <w:p w14:paraId="602FFE25" w14:textId="70D1DD9A" w:rsidR="00E24D32" w:rsidRPr="00054536" w:rsidRDefault="001809FD" w:rsidP="00CE1FA4">
            <w:pPr>
              <w:jc w:val="center"/>
              <w:rPr>
                <w:rFonts w:eastAsia="Times New Roman" w:cs="Times New Roman"/>
                <w:color w:val="000000"/>
              </w:rPr>
            </w:pPr>
            <w:r>
              <w:rPr>
                <w:rFonts w:eastAsia="Times New Roman" w:cs="Times New Roman"/>
                <w:color w:val="000000"/>
              </w:rPr>
              <w:t>0</w:t>
            </w:r>
            <w:r w:rsidR="00E24D32" w:rsidRPr="00054536">
              <w:rPr>
                <w:rFonts w:eastAsia="Times New Roman" w:cs="Times New Roman"/>
                <w:color w:val="000000"/>
              </w:rPr>
              <w:t xml:space="preserve"> years</w:t>
            </w:r>
          </w:p>
        </w:tc>
      </w:tr>
      <w:tr w:rsidR="00E24D32" w:rsidRPr="00054536" w14:paraId="4364632F" w14:textId="77777777" w:rsidTr="00CE1FA4">
        <w:trPr>
          <w:trHeight w:val="300"/>
          <w:jc w:val="center"/>
        </w:trPr>
        <w:tc>
          <w:tcPr>
            <w:tcW w:w="1150" w:type="dxa"/>
            <w:noWrap/>
            <w:vAlign w:val="center"/>
          </w:tcPr>
          <w:p w14:paraId="270080E4"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t>Yes</w:t>
            </w:r>
          </w:p>
        </w:tc>
        <w:tc>
          <w:tcPr>
            <w:tcW w:w="723" w:type="dxa"/>
            <w:noWrap/>
            <w:vAlign w:val="center"/>
          </w:tcPr>
          <w:p w14:paraId="595D7F6C"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t>$900</w:t>
            </w:r>
          </w:p>
        </w:tc>
        <w:tc>
          <w:tcPr>
            <w:tcW w:w="1568" w:type="dxa"/>
            <w:vAlign w:val="center"/>
          </w:tcPr>
          <w:p w14:paraId="72EE2ED8" w14:textId="07179586" w:rsidR="00E24D32" w:rsidRPr="00054536" w:rsidRDefault="00141D3B" w:rsidP="00CE1FA4">
            <w:pPr>
              <w:jc w:val="center"/>
              <w:rPr>
                <w:rFonts w:eastAsia="Times New Roman" w:cs="Times New Roman"/>
                <w:color w:val="000000"/>
              </w:rPr>
            </w:pPr>
            <w:r w:rsidRPr="00141D3B">
              <w:rPr>
                <w:rFonts w:eastAsia="Times New Roman" w:cs="Times New Roman"/>
                <w:color w:val="000000"/>
              </w:rPr>
              <w:sym w:font="Wingdings" w:char="F0AB"/>
            </w:r>
            <w:r w:rsidRPr="00141D3B">
              <w:rPr>
                <w:rFonts w:eastAsia="Times New Roman" w:cs="Times New Roman"/>
                <w:color w:val="000000"/>
              </w:rPr>
              <w:sym w:font="Wingdings" w:char="F0AB"/>
            </w:r>
          </w:p>
        </w:tc>
        <w:tc>
          <w:tcPr>
            <w:tcW w:w="1421" w:type="dxa"/>
            <w:tcBorders>
              <w:right w:val="single" w:sz="4" w:space="0" w:color="auto"/>
            </w:tcBorders>
            <w:vAlign w:val="center"/>
          </w:tcPr>
          <w:p w14:paraId="368801CA" w14:textId="52AD3505" w:rsidR="00E24D32" w:rsidRPr="00054536" w:rsidRDefault="00141D3B" w:rsidP="00CE1FA4">
            <w:pPr>
              <w:jc w:val="center"/>
              <w:rPr>
                <w:rFonts w:eastAsia="Times New Roman" w:cs="Times New Roman"/>
                <w:color w:val="000000"/>
              </w:rPr>
            </w:pPr>
            <w:r>
              <w:rPr>
                <w:rFonts w:eastAsia="Times New Roman" w:cs="Times New Roman"/>
                <w:color w:val="000000"/>
              </w:rPr>
              <w:t>5</w:t>
            </w:r>
            <w:r w:rsidR="00E24D32" w:rsidRPr="00054536">
              <w:rPr>
                <w:rFonts w:eastAsia="Times New Roman" w:cs="Times New Roman"/>
                <w:color w:val="000000"/>
              </w:rPr>
              <w:t xml:space="preserve"> years</w:t>
            </w:r>
          </w:p>
        </w:tc>
        <w:tc>
          <w:tcPr>
            <w:tcW w:w="1150" w:type="dxa"/>
            <w:tcBorders>
              <w:left w:val="single" w:sz="4" w:space="0" w:color="auto"/>
            </w:tcBorders>
            <w:vAlign w:val="center"/>
          </w:tcPr>
          <w:p w14:paraId="1AB97CD3"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t>Yes</w:t>
            </w:r>
          </w:p>
        </w:tc>
        <w:tc>
          <w:tcPr>
            <w:tcW w:w="723" w:type="dxa"/>
            <w:vAlign w:val="center"/>
          </w:tcPr>
          <w:p w14:paraId="58F66758" w14:textId="7879B398" w:rsidR="00E24D32" w:rsidRPr="00054536" w:rsidRDefault="00E24D32" w:rsidP="00CE1FA4">
            <w:pPr>
              <w:jc w:val="center"/>
              <w:rPr>
                <w:rFonts w:eastAsia="Times New Roman" w:cs="Times New Roman"/>
                <w:color w:val="000000"/>
              </w:rPr>
            </w:pPr>
            <w:r w:rsidRPr="00054536">
              <w:rPr>
                <w:rFonts w:eastAsia="Times New Roman" w:cs="Times New Roman"/>
                <w:color w:val="000000"/>
              </w:rPr>
              <w:t>$</w:t>
            </w:r>
            <w:r w:rsidR="00141D3B">
              <w:rPr>
                <w:rFonts w:eastAsia="Times New Roman" w:cs="Times New Roman"/>
                <w:color w:val="000000"/>
              </w:rPr>
              <w:t>4</w:t>
            </w:r>
            <w:r w:rsidRPr="00054536">
              <w:rPr>
                <w:rFonts w:eastAsia="Times New Roman" w:cs="Times New Roman"/>
                <w:color w:val="000000"/>
              </w:rPr>
              <w:t>00</w:t>
            </w:r>
          </w:p>
        </w:tc>
        <w:tc>
          <w:tcPr>
            <w:tcW w:w="1623" w:type="dxa"/>
            <w:vAlign w:val="center"/>
          </w:tcPr>
          <w:p w14:paraId="7FE779C0" w14:textId="44D15400" w:rsidR="00E24D32" w:rsidRPr="00054536" w:rsidRDefault="00141D3B" w:rsidP="00CE1FA4">
            <w:pPr>
              <w:jc w:val="center"/>
              <w:rPr>
                <w:rFonts w:eastAsia="Times New Roman" w:cs="Times New Roman"/>
                <w:color w:val="000000"/>
              </w:rPr>
            </w:pPr>
            <w:r w:rsidRPr="00141D3B">
              <w:rPr>
                <w:rFonts w:eastAsia="Times New Roman" w:cs="Times New Roman"/>
                <w:color w:val="000000"/>
              </w:rPr>
              <w:sym w:font="Wingdings" w:char="F0AB"/>
            </w:r>
            <w:r w:rsidRPr="00141D3B">
              <w:rPr>
                <w:rFonts w:eastAsia="Times New Roman" w:cs="Times New Roman"/>
                <w:color w:val="000000"/>
              </w:rPr>
              <w:sym w:font="Wingdings" w:char="F0AB"/>
            </w:r>
            <w:r w:rsidRPr="00141D3B">
              <w:rPr>
                <w:rFonts w:eastAsia="Times New Roman" w:cs="Times New Roman"/>
                <w:color w:val="000000"/>
              </w:rPr>
              <w:sym w:font="Wingdings" w:char="F0AB"/>
            </w:r>
            <w:r w:rsidRPr="00141D3B">
              <w:rPr>
                <w:rFonts w:eastAsia="Times New Roman" w:cs="Times New Roman"/>
                <w:color w:val="000000"/>
              </w:rPr>
              <w:sym w:font="Wingdings" w:char="F0AB"/>
            </w:r>
          </w:p>
        </w:tc>
        <w:tc>
          <w:tcPr>
            <w:tcW w:w="1421" w:type="dxa"/>
          </w:tcPr>
          <w:p w14:paraId="6E36B255" w14:textId="77777777" w:rsidR="00E24D32" w:rsidRPr="00054536" w:rsidRDefault="00E24D32" w:rsidP="00CE1FA4">
            <w:pPr>
              <w:jc w:val="center"/>
              <w:rPr>
                <w:rFonts w:eastAsia="Times New Roman" w:cs="Times New Roman"/>
                <w:color w:val="000000"/>
              </w:rPr>
            </w:pPr>
            <w:r>
              <w:rPr>
                <w:rFonts w:eastAsia="Times New Roman" w:cs="Times New Roman"/>
                <w:color w:val="000000"/>
              </w:rPr>
              <w:t>5</w:t>
            </w:r>
            <w:r w:rsidRPr="00054536">
              <w:rPr>
                <w:rFonts w:eastAsia="Times New Roman" w:cs="Times New Roman"/>
                <w:color w:val="000000"/>
              </w:rPr>
              <w:t xml:space="preserve"> years</w:t>
            </w:r>
          </w:p>
        </w:tc>
      </w:tr>
      <w:tr w:rsidR="00E24D32" w:rsidRPr="00054536" w14:paraId="63E3DF2F" w14:textId="77777777" w:rsidTr="00CE1FA4">
        <w:trPr>
          <w:trHeight w:val="300"/>
          <w:jc w:val="center"/>
        </w:trPr>
        <w:tc>
          <w:tcPr>
            <w:tcW w:w="1150" w:type="dxa"/>
            <w:tcBorders>
              <w:bottom w:val="single" w:sz="4" w:space="0" w:color="auto"/>
            </w:tcBorders>
            <w:noWrap/>
            <w:vAlign w:val="center"/>
          </w:tcPr>
          <w:p w14:paraId="7D3DE919"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t>Yes</w:t>
            </w:r>
          </w:p>
        </w:tc>
        <w:tc>
          <w:tcPr>
            <w:tcW w:w="723" w:type="dxa"/>
            <w:tcBorders>
              <w:bottom w:val="single" w:sz="4" w:space="0" w:color="auto"/>
            </w:tcBorders>
            <w:noWrap/>
            <w:vAlign w:val="center"/>
          </w:tcPr>
          <w:p w14:paraId="4B245AEB"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t>$900</w:t>
            </w:r>
          </w:p>
        </w:tc>
        <w:tc>
          <w:tcPr>
            <w:tcW w:w="1568" w:type="dxa"/>
            <w:tcBorders>
              <w:bottom w:val="single" w:sz="4" w:space="0" w:color="auto"/>
            </w:tcBorders>
            <w:vAlign w:val="center"/>
          </w:tcPr>
          <w:p w14:paraId="4CC0C682"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Borders>
              <w:bottom w:val="single" w:sz="4" w:space="0" w:color="auto"/>
              <w:right w:val="single" w:sz="4" w:space="0" w:color="auto"/>
            </w:tcBorders>
            <w:vAlign w:val="center"/>
          </w:tcPr>
          <w:p w14:paraId="1A8C3A9A"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t>5 years</w:t>
            </w:r>
          </w:p>
        </w:tc>
        <w:tc>
          <w:tcPr>
            <w:tcW w:w="1150" w:type="dxa"/>
            <w:tcBorders>
              <w:left w:val="single" w:sz="4" w:space="0" w:color="auto"/>
              <w:bottom w:val="single" w:sz="4" w:space="0" w:color="auto"/>
            </w:tcBorders>
            <w:vAlign w:val="center"/>
          </w:tcPr>
          <w:p w14:paraId="10B0E377"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t>Yes</w:t>
            </w:r>
          </w:p>
        </w:tc>
        <w:tc>
          <w:tcPr>
            <w:tcW w:w="723" w:type="dxa"/>
            <w:tcBorders>
              <w:bottom w:val="single" w:sz="4" w:space="0" w:color="auto"/>
            </w:tcBorders>
            <w:vAlign w:val="center"/>
          </w:tcPr>
          <w:p w14:paraId="6D130493"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t>$900</w:t>
            </w:r>
          </w:p>
        </w:tc>
        <w:tc>
          <w:tcPr>
            <w:tcW w:w="1623" w:type="dxa"/>
            <w:tcBorders>
              <w:bottom w:val="single" w:sz="4" w:space="0" w:color="auto"/>
            </w:tcBorders>
            <w:vAlign w:val="center"/>
          </w:tcPr>
          <w:p w14:paraId="0DA36C06"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Borders>
              <w:bottom w:val="single" w:sz="4" w:space="0" w:color="auto"/>
            </w:tcBorders>
            <w:vAlign w:val="center"/>
          </w:tcPr>
          <w:p w14:paraId="5173D5F4" w14:textId="77777777" w:rsidR="00E24D32" w:rsidRPr="00054536" w:rsidRDefault="00E24D32" w:rsidP="00CE1FA4">
            <w:pPr>
              <w:jc w:val="center"/>
              <w:rPr>
                <w:rFonts w:eastAsia="Times New Roman" w:cs="Times New Roman"/>
                <w:color w:val="000000"/>
              </w:rPr>
            </w:pPr>
            <w:r w:rsidRPr="00054536">
              <w:rPr>
                <w:rFonts w:eastAsia="Times New Roman" w:cs="Times New Roman"/>
                <w:color w:val="000000"/>
              </w:rPr>
              <w:t>5 years</w:t>
            </w:r>
          </w:p>
        </w:tc>
      </w:tr>
    </w:tbl>
    <w:p w14:paraId="37F5FD58" w14:textId="77777777" w:rsidR="00E24D32" w:rsidRDefault="00E24D32" w:rsidP="00E24D32">
      <w:pPr>
        <w:pStyle w:val="ListParagraph"/>
        <w:numPr>
          <w:ilvl w:val="0"/>
          <w:numId w:val="0"/>
        </w:numPr>
        <w:ind w:left="360"/>
      </w:pPr>
    </w:p>
    <w:p w14:paraId="7304E8B1" w14:textId="77777777" w:rsidR="00E24D32" w:rsidRPr="00141D3B" w:rsidRDefault="00E24D32" w:rsidP="00E24D32">
      <w:pPr>
        <w:pStyle w:val="ListParagraph"/>
      </w:pPr>
      <w:r w:rsidRPr="00141D3B">
        <w:t xml:space="preserve">Controlling only for </w:t>
      </w:r>
      <w:r w:rsidRPr="00141D3B">
        <w:rPr>
          <w:u w:val="single"/>
        </w:rPr>
        <w:t>sales</w:t>
      </w:r>
      <w:r w:rsidRPr="00141D3B">
        <w:t>, the company's promotion practices seem ___.</w:t>
      </w:r>
    </w:p>
    <w:p w14:paraId="1E5FB255" w14:textId="77777777" w:rsidR="00E24D32" w:rsidRPr="00141D3B" w:rsidRDefault="00E24D32" w:rsidP="001809FD">
      <w:pPr>
        <w:pStyle w:val="ListParagraph"/>
        <w:numPr>
          <w:ilvl w:val="0"/>
          <w:numId w:val="11"/>
        </w:numPr>
        <w:ind w:left="720"/>
        <w:contextualSpacing w:val="0"/>
      </w:pPr>
      <w:r w:rsidRPr="00141D3B">
        <w:t>biased for women</w:t>
      </w:r>
    </w:p>
    <w:p w14:paraId="58492D3C" w14:textId="77777777" w:rsidR="00E24D32" w:rsidRPr="00141D3B" w:rsidRDefault="00E24D32" w:rsidP="001809FD">
      <w:pPr>
        <w:pStyle w:val="ListParagraph"/>
        <w:numPr>
          <w:ilvl w:val="0"/>
          <w:numId w:val="11"/>
        </w:numPr>
        <w:ind w:left="720"/>
        <w:contextualSpacing w:val="0"/>
      </w:pPr>
      <w:r w:rsidRPr="00141D3B">
        <w:t>biased against women</w:t>
      </w:r>
    </w:p>
    <w:p w14:paraId="0A594625" w14:textId="77777777" w:rsidR="00E24D32" w:rsidRPr="00141D3B" w:rsidRDefault="00E24D32" w:rsidP="001809FD">
      <w:pPr>
        <w:pStyle w:val="ListParagraph"/>
        <w:numPr>
          <w:ilvl w:val="0"/>
          <w:numId w:val="11"/>
        </w:numPr>
        <w:ind w:left="720"/>
        <w:contextualSpacing w:val="0"/>
      </w:pPr>
      <w:r w:rsidRPr="00141D3B">
        <w:t>to not have a bias for or against women</w:t>
      </w:r>
    </w:p>
    <w:p w14:paraId="1DE4A9C6" w14:textId="77777777" w:rsidR="00E24D32" w:rsidRDefault="00E24D32" w:rsidP="00E24D32">
      <w:pPr>
        <w:ind w:left="720" w:hanging="360"/>
        <w:rPr>
          <w:rStyle w:val="normaltextrun"/>
        </w:rPr>
      </w:pPr>
    </w:p>
    <w:p w14:paraId="3BBBCE11" w14:textId="77777777" w:rsidR="00141D3B" w:rsidRDefault="00141D3B">
      <w:pPr>
        <w:ind w:left="360" w:hanging="360"/>
      </w:pPr>
      <w:r>
        <w:br w:type="page"/>
      </w:r>
    </w:p>
    <w:p w14:paraId="746C6E7A" w14:textId="1EF3D58B" w:rsidR="00141D3B" w:rsidRPr="00141D3B" w:rsidRDefault="00141D3B" w:rsidP="00141D3B">
      <w:r w:rsidRPr="00141D3B">
        <w:lastRenderedPageBreak/>
        <w:t xml:space="preserve">[Items 6 through </w:t>
      </w:r>
      <w:r>
        <w:t>8</w:t>
      </w:r>
      <w:r w:rsidRPr="00141D3B">
        <w:t xml:space="preserve">] The table below indicates that, among a hypothetical set of workers at a company, 60% of women were promoted and 40% of men were promoted. </w:t>
      </w:r>
    </w:p>
    <w:p w14:paraId="7ED735AD" w14:textId="77777777" w:rsidR="00141D3B" w:rsidRPr="00141D3B" w:rsidRDefault="00141D3B" w:rsidP="00141D3B"/>
    <w:tbl>
      <w:tblPr>
        <w:tblW w:w="9779" w:type="dxa"/>
        <w:jc w:val="center"/>
        <w:tblLayout w:type="fixed"/>
        <w:tblLook w:val="04A0" w:firstRow="1" w:lastRow="0" w:firstColumn="1" w:lastColumn="0" w:noHBand="0" w:noVBand="1"/>
      </w:tblPr>
      <w:tblGrid>
        <w:gridCol w:w="1150"/>
        <w:gridCol w:w="723"/>
        <w:gridCol w:w="1568"/>
        <w:gridCol w:w="1421"/>
        <w:gridCol w:w="1150"/>
        <w:gridCol w:w="723"/>
        <w:gridCol w:w="1623"/>
        <w:gridCol w:w="1421"/>
      </w:tblGrid>
      <w:tr w:rsidR="00141D3B" w:rsidRPr="00141D3B" w14:paraId="32C8760E" w14:textId="77777777" w:rsidTr="00141D3B">
        <w:trPr>
          <w:trHeight w:val="300"/>
          <w:jc w:val="center"/>
        </w:trPr>
        <w:tc>
          <w:tcPr>
            <w:tcW w:w="4862" w:type="dxa"/>
            <w:gridSpan w:val="4"/>
            <w:tcBorders>
              <w:top w:val="single" w:sz="4" w:space="0" w:color="auto"/>
              <w:bottom w:val="single" w:sz="4" w:space="0" w:color="auto"/>
              <w:right w:val="single" w:sz="4" w:space="0" w:color="auto"/>
            </w:tcBorders>
            <w:noWrap/>
            <w:vAlign w:val="center"/>
          </w:tcPr>
          <w:p w14:paraId="21333BB0" w14:textId="2C48301A" w:rsidR="00141D3B" w:rsidRPr="00141D3B" w:rsidRDefault="00141D3B" w:rsidP="00141D3B">
            <w:pPr>
              <w:jc w:val="center"/>
            </w:pPr>
            <w:r w:rsidRPr="00141D3B">
              <w:t>Women</w:t>
            </w:r>
          </w:p>
        </w:tc>
        <w:tc>
          <w:tcPr>
            <w:tcW w:w="4917" w:type="dxa"/>
            <w:gridSpan w:val="4"/>
            <w:tcBorders>
              <w:top w:val="single" w:sz="4" w:space="0" w:color="auto"/>
              <w:left w:val="single" w:sz="4" w:space="0" w:color="auto"/>
              <w:bottom w:val="single" w:sz="4" w:space="0" w:color="auto"/>
            </w:tcBorders>
            <w:vAlign w:val="center"/>
          </w:tcPr>
          <w:p w14:paraId="4585A2EF" w14:textId="686A131C" w:rsidR="00141D3B" w:rsidRPr="00141D3B" w:rsidRDefault="00141D3B" w:rsidP="00141D3B">
            <w:pPr>
              <w:jc w:val="center"/>
            </w:pPr>
            <w:r w:rsidRPr="00141D3B">
              <w:t>Men</w:t>
            </w:r>
          </w:p>
        </w:tc>
      </w:tr>
      <w:tr w:rsidR="00141D3B" w:rsidRPr="00141D3B" w14:paraId="452D4AFB" w14:textId="77777777" w:rsidTr="00141D3B">
        <w:trPr>
          <w:trHeight w:val="300"/>
          <w:jc w:val="center"/>
        </w:trPr>
        <w:tc>
          <w:tcPr>
            <w:tcW w:w="1150" w:type="dxa"/>
            <w:tcBorders>
              <w:top w:val="single" w:sz="4" w:space="0" w:color="auto"/>
              <w:bottom w:val="single" w:sz="4" w:space="0" w:color="auto"/>
            </w:tcBorders>
            <w:noWrap/>
            <w:vAlign w:val="center"/>
            <w:hideMark/>
          </w:tcPr>
          <w:p w14:paraId="4F65B8A6" w14:textId="77777777" w:rsidR="00141D3B" w:rsidRPr="00141D3B" w:rsidRDefault="00141D3B" w:rsidP="00141D3B">
            <w:pPr>
              <w:jc w:val="center"/>
            </w:pPr>
            <w:r w:rsidRPr="00141D3B">
              <w:t>Promoted</w:t>
            </w:r>
          </w:p>
        </w:tc>
        <w:tc>
          <w:tcPr>
            <w:tcW w:w="723" w:type="dxa"/>
            <w:tcBorders>
              <w:top w:val="single" w:sz="4" w:space="0" w:color="auto"/>
              <w:bottom w:val="single" w:sz="4" w:space="0" w:color="auto"/>
            </w:tcBorders>
            <w:noWrap/>
            <w:vAlign w:val="center"/>
            <w:hideMark/>
          </w:tcPr>
          <w:p w14:paraId="0C698FAD" w14:textId="77777777" w:rsidR="00141D3B" w:rsidRPr="00141D3B" w:rsidRDefault="00141D3B" w:rsidP="00141D3B">
            <w:pPr>
              <w:jc w:val="center"/>
            </w:pPr>
            <w:r w:rsidRPr="00141D3B">
              <w:t>Sales</w:t>
            </w:r>
          </w:p>
        </w:tc>
        <w:tc>
          <w:tcPr>
            <w:tcW w:w="1568" w:type="dxa"/>
            <w:tcBorders>
              <w:top w:val="single" w:sz="4" w:space="0" w:color="auto"/>
            </w:tcBorders>
            <w:vAlign w:val="center"/>
          </w:tcPr>
          <w:p w14:paraId="48B98B61" w14:textId="77777777" w:rsidR="00141D3B" w:rsidRPr="00141D3B" w:rsidRDefault="00141D3B" w:rsidP="00141D3B">
            <w:pPr>
              <w:jc w:val="center"/>
            </w:pPr>
            <w:r w:rsidRPr="00141D3B">
              <w:t>Client Rating</w:t>
            </w:r>
          </w:p>
        </w:tc>
        <w:tc>
          <w:tcPr>
            <w:tcW w:w="1421" w:type="dxa"/>
            <w:tcBorders>
              <w:top w:val="single" w:sz="4" w:space="0" w:color="auto"/>
              <w:right w:val="single" w:sz="4" w:space="0" w:color="auto"/>
            </w:tcBorders>
            <w:vAlign w:val="center"/>
          </w:tcPr>
          <w:p w14:paraId="1124F689" w14:textId="77777777" w:rsidR="00141D3B" w:rsidRPr="00141D3B" w:rsidRDefault="00141D3B" w:rsidP="00141D3B">
            <w:pPr>
              <w:jc w:val="center"/>
            </w:pPr>
            <w:r w:rsidRPr="00141D3B">
              <w:t>Experience</w:t>
            </w:r>
          </w:p>
        </w:tc>
        <w:tc>
          <w:tcPr>
            <w:tcW w:w="1150" w:type="dxa"/>
            <w:tcBorders>
              <w:top w:val="single" w:sz="4" w:space="0" w:color="auto"/>
              <w:left w:val="single" w:sz="4" w:space="0" w:color="auto"/>
              <w:bottom w:val="single" w:sz="4" w:space="0" w:color="auto"/>
            </w:tcBorders>
            <w:vAlign w:val="center"/>
          </w:tcPr>
          <w:p w14:paraId="5212A7A1" w14:textId="77777777" w:rsidR="00141D3B" w:rsidRPr="00141D3B" w:rsidRDefault="00141D3B" w:rsidP="00141D3B">
            <w:pPr>
              <w:jc w:val="center"/>
            </w:pPr>
            <w:r w:rsidRPr="00141D3B">
              <w:t>Promoted</w:t>
            </w:r>
          </w:p>
        </w:tc>
        <w:tc>
          <w:tcPr>
            <w:tcW w:w="723" w:type="dxa"/>
            <w:tcBorders>
              <w:top w:val="single" w:sz="4" w:space="0" w:color="auto"/>
              <w:bottom w:val="single" w:sz="4" w:space="0" w:color="auto"/>
            </w:tcBorders>
            <w:vAlign w:val="center"/>
          </w:tcPr>
          <w:p w14:paraId="30B5BEBB" w14:textId="77777777" w:rsidR="00141D3B" w:rsidRPr="00141D3B" w:rsidRDefault="00141D3B" w:rsidP="00141D3B">
            <w:pPr>
              <w:jc w:val="center"/>
            </w:pPr>
            <w:r w:rsidRPr="00141D3B">
              <w:t>Sales</w:t>
            </w:r>
          </w:p>
        </w:tc>
        <w:tc>
          <w:tcPr>
            <w:tcW w:w="1623" w:type="dxa"/>
            <w:tcBorders>
              <w:top w:val="single" w:sz="4" w:space="0" w:color="auto"/>
              <w:bottom w:val="single" w:sz="4" w:space="0" w:color="auto"/>
            </w:tcBorders>
            <w:vAlign w:val="center"/>
          </w:tcPr>
          <w:p w14:paraId="4762CD59" w14:textId="77777777" w:rsidR="00141D3B" w:rsidRPr="00141D3B" w:rsidRDefault="00141D3B" w:rsidP="00141D3B">
            <w:pPr>
              <w:jc w:val="center"/>
            </w:pPr>
            <w:r w:rsidRPr="00141D3B">
              <w:t>Client Rating</w:t>
            </w:r>
          </w:p>
        </w:tc>
        <w:tc>
          <w:tcPr>
            <w:tcW w:w="1421" w:type="dxa"/>
            <w:tcBorders>
              <w:top w:val="single" w:sz="4" w:space="0" w:color="auto"/>
              <w:bottom w:val="single" w:sz="4" w:space="0" w:color="auto"/>
            </w:tcBorders>
            <w:vAlign w:val="center"/>
          </w:tcPr>
          <w:p w14:paraId="346C98C3" w14:textId="77777777" w:rsidR="00141D3B" w:rsidRPr="00141D3B" w:rsidRDefault="00141D3B" w:rsidP="00141D3B">
            <w:pPr>
              <w:jc w:val="center"/>
            </w:pPr>
            <w:r w:rsidRPr="00141D3B">
              <w:t>Experience</w:t>
            </w:r>
          </w:p>
        </w:tc>
      </w:tr>
      <w:tr w:rsidR="00141D3B" w:rsidRPr="00141D3B" w14:paraId="227750AD" w14:textId="77777777" w:rsidTr="00141D3B">
        <w:trPr>
          <w:trHeight w:val="300"/>
          <w:jc w:val="center"/>
        </w:trPr>
        <w:tc>
          <w:tcPr>
            <w:tcW w:w="1150" w:type="dxa"/>
            <w:tcBorders>
              <w:top w:val="single" w:sz="4" w:space="0" w:color="auto"/>
            </w:tcBorders>
            <w:noWrap/>
            <w:vAlign w:val="center"/>
          </w:tcPr>
          <w:p w14:paraId="75A2465D" w14:textId="77777777" w:rsidR="00141D3B" w:rsidRPr="00141D3B" w:rsidRDefault="00141D3B" w:rsidP="00141D3B">
            <w:pPr>
              <w:jc w:val="center"/>
            </w:pPr>
            <w:r w:rsidRPr="00141D3B">
              <w:t>No</w:t>
            </w:r>
          </w:p>
        </w:tc>
        <w:tc>
          <w:tcPr>
            <w:tcW w:w="723" w:type="dxa"/>
            <w:tcBorders>
              <w:top w:val="single" w:sz="4" w:space="0" w:color="auto"/>
            </w:tcBorders>
            <w:noWrap/>
            <w:vAlign w:val="center"/>
          </w:tcPr>
          <w:p w14:paraId="6D724D0D" w14:textId="77777777" w:rsidR="00141D3B" w:rsidRPr="00141D3B" w:rsidRDefault="00141D3B" w:rsidP="00141D3B">
            <w:pPr>
              <w:jc w:val="center"/>
            </w:pPr>
            <w:r w:rsidRPr="00141D3B">
              <w:t>$400</w:t>
            </w:r>
          </w:p>
        </w:tc>
        <w:tc>
          <w:tcPr>
            <w:tcW w:w="1568" w:type="dxa"/>
            <w:tcBorders>
              <w:top w:val="single" w:sz="4" w:space="0" w:color="auto"/>
            </w:tcBorders>
            <w:vAlign w:val="center"/>
          </w:tcPr>
          <w:p w14:paraId="5502E1E2" w14:textId="77777777" w:rsidR="00141D3B" w:rsidRPr="00141D3B" w:rsidRDefault="00141D3B" w:rsidP="00141D3B">
            <w:pPr>
              <w:jc w:val="center"/>
            </w:pPr>
            <w:r w:rsidRPr="00141D3B">
              <w:sym w:font="Wingdings" w:char="F0AB"/>
            </w:r>
            <w:r w:rsidRPr="00141D3B">
              <w:sym w:font="Wingdings" w:char="F0AB"/>
            </w:r>
          </w:p>
        </w:tc>
        <w:tc>
          <w:tcPr>
            <w:tcW w:w="1421" w:type="dxa"/>
            <w:tcBorders>
              <w:top w:val="single" w:sz="4" w:space="0" w:color="auto"/>
              <w:right w:val="single" w:sz="4" w:space="0" w:color="auto"/>
            </w:tcBorders>
            <w:vAlign w:val="center"/>
          </w:tcPr>
          <w:p w14:paraId="6AA0862C" w14:textId="77777777" w:rsidR="00141D3B" w:rsidRPr="00141D3B" w:rsidRDefault="00141D3B" w:rsidP="00141D3B">
            <w:pPr>
              <w:jc w:val="center"/>
            </w:pPr>
            <w:r w:rsidRPr="00141D3B">
              <w:t>0 years</w:t>
            </w:r>
          </w:p>
        </w:tc>
        <w:tc>
          <w:tcPr>
            <w:tcW w:w="1150" w:type="dxa"/>
            <w:tcBorders>
              <w:top w:val="single" w:sz="4" w:space="0" w:color="auto"/>
              <w:left w:val="single" w:sz="4" w:space="0" w:color="auto"/>
            </w:tcBorders>
            <w:vAlign w:val="center"/>
          </w:tcPr>
          <w:p w14:paraId="2B48357B" w14:textId="77777777" w:rsidR="00141D3B" w:rsidRPr="00141D3B" w:rsidRDefault="00141D3B" w:rsidP="00141D3B">
            <w:pPr>
              <w:jc w:val="center"/>
            </w:pPr>
            <w:r w:rsidRPr="00141D3B">
              <w:t>No</w:t>
            </w:r>
          </w:p>
        </w:tc>
        <w:tc>
          <w:tcPr>
            <w:tcW w:w="723" w:type="dxa"/>
            <w:tcBorders>
              <w:top w:val="single" w:sz="4" w:space="0" w:color="auto"/>
            </w:tcBorders>
            <w:vAlign w:val="center"/>
          </w:tcPr>
          <w:p w14:paraId="0C386DF4" w14:textId="77777777" w:rsidR="00141D3B" w:rsidRPr="00141D3B" w:rsidRDefault="00141D3B" w:rsidP="00141D3B">
            <w:pPr>
              <w:jc w:val="center"/>
            </w:pPr>
            <w:r w:rsidRPr="00141D3B">
              <w:t>$400</w:t>
            </w:r>
          </w:p>
        </w:tc>
        <w:tc>
          <w:tcPr>
            <w:tcW w:w="1623" w:type="dxa"/>
            <w:tcBorders>
              <w:top w:val="single" w:sz="4" w:space="0" w:color="auto"/>
            </w:tcBorders>
            <w:vAlign w:val="center"/>
          </w:tcPr>
          <w:p w14:paraId="6BDEDAF1" w14:textId="77777777" w:rsidR="00141D3B" w:rsidRPr="00141D3B" w:rsidRDefault="00141D3B" w:rsidP="00141D3B">
            <w:pPr>
              <w:jc w:val="center"/>
            </w:pPr>
            <w:r w:rsidRPr="00141D3B">
              <w:sym w:font="Wingdings" w:char="F0AB"/>
            </w:r>
            <w:r w:rsidRPr="00141D3B">
              <w:sym w:font="Wingdings" w:char="F0AB"/>
            </w:r>
          </w:p>
        </w:tc>
        <w:tc>
          <w:tcPr>
            <w:tcW w:w="1421" w:type="dxa"/>
            <w:tcBorders>
              <w:top w:val="single" w:sz="4" w:space="0" w:color="auto"/>
            </w:tcBorders>
            <w:vAlign w:val="center"/>
          </w:tcPr>
          <w:p w14:paraId="5F823D52" w14:textId="77777777" w:rsidR="00141D3B" w:rsidRPr="00141D3B" w:rsidRDefault="00141D3B" w:rsidP="00141D3B">
            <w:pPr>
              <w:jc w:val="center"/>
            </w:pPr>
            <w:r w:rsidRPr="00141D3B">
              <w:t>0 years</w:t>
            </w:r>
          </w:p>
        </w:tc>
      </w:tr>
      <w:tr w:rsidR="00141D3B" w:rsidRPr="00141D3B" w14:paraId="04E6790A" w14:textId="77777777" w:rsidTr="00141D3B">
        <w:trPr>
          <w:trHeight w:val="300"/>
          <w:jc w:val="center"/>
        </w:trPr>
        <w:tc>
          <w:tcPr>
            <w:tcW w:w="1150" w:type="dxa"/>
            <w:noWrap/>
            <w:vAlign w:val="center"/>
          </w:tcPr>
          <w:p w14:paraId="565EC72D" w14:textId="77777777" w:rsidR="00141D3B" w:rsidRPr="00141D3B" w:rsidRDefault="00141D3B" w:rsidP="00141D3B">
            <w:pPr>
              <w:jc w:val="center"/>
            </w:pPr>
            <w:r w:rsidRPr="00141D3B">
              <w:t>No</w:t>
            </w:r>
          </w:p>
        </w:tc>
        <w:tc>
          <w:tcPr>
            <w:tcW w:w="723" w:type="dxa"/>
            <w:noWrap/>
            <w:vAlign w:val="center"/>
          </w:tcPr>
          <w:p w14:paraId="0D0BEA62" w14:textId="77777777" w:rsidR="00141D3B" w:rsidRPr="00141D3B" w:rsidRDefault="00141D3B" w:rsidP="00141D3B">
            <w:pPr>
              <w:jc w:val="center"/>
            </w:pPr>
            <w:r w:rsidRPr="00141D3B">
              <w:t>$900</w:t>
            </w:r>
          </w:p>
        </w:tc>
        <w:tc>
          <w:tcPr>
            <w:tcW w:w="1568" w:type="dxa"/>
            <w:vAlign w:val="center"/>
          </w:tcPr>
          <w:p w14:paraId="1D2B6DB2" w14:textId="77777777" w:rsidR="00141D3B" w:rsidRPr="00141D3B" w:rsidRDefault="00141D3B" w:rsidP="00141D3B">
            <w:pPr>
              <w:jc w:val="center"/>
            </w:pPr>
            <w:r w:rsidRPr="00141D3B">
              <w:sym w:font="Wingdings" w:char="F0AB"/>
            </w:r>
            <w:r w:rsidRPr="00141D3B">
              <w:sym w:font="Wingdings" w:char="F0AB"/>
            </w:r>
          </w:p>
        </w:tc>
        <w:tc>
          <w:tcPr>
            <w:tcW w:w="1421" w:type="dxa"/>
            <w:tcBorders>
              <w:right w:val="single" w:sz="4" w:space="0" w:color="auto"/>
            </w:tcBorders>
            <w:vAlign w:val="center"/>
          </w:tcPr>
          <w:p w14:paraId="261C1311" w14:textId="77777777" w:rsidR="00141D3B" w:rsidRPr="00141D3B" w:rsidRDefault="00141D3B" w:rsidP="00141D3B">
            <w:pPr>
              <w:jc w:val="center"/>
            </w:pPr>
            <w:r w:rsidRPr="00141D3B">
              <w:t>0 years</w:t>
            </w:r>
          </w:p>
        </w:tc>
        <w:tc>
          <w:tcPr>
            <w:tcW w:w="1150" w:type="dxa"/>
            <w:tcBorders>
              <w:left w:val="single" w:sz="4" w:space="0" w:color="auto"/>
            </w:tcBorders>
            <w:vAlign w:val="center"/>
          </w:tcPr>
          <w:p w14:paraId="1E143F01" w14:textId="77777777" w:rsidR="00141D3B" w:rsidRPr="00141D3B" w:rsidRDefault="00141D3B" w:rsidP="00141D3B">
            <w:pPr>
              <w:jc w:val="center"/>
            </w:pPr>
            <w:r w:rsidRPr="00141D3B">
              <w:t>No</w:t>
            </w:r>
          </w:p>
        </w:tc>
        <w:tc>
          <w:tcPr>
            <w:tcW w:w="723" w:type="dxa"/>
            <w:vAlign w:val="center"/>
          </w:tcPr>
          <w:p w14:paraId="09C1DC50" w14:textId="77777777" w:rsidR="00141D3B" w:rsidRPr="00141D3B" w:rsidRDefault="00141D3B" w:rsidP="00141D3B">
            <w:pPr>
              <w:jc w:val="center"/>
            </w:pPr>
            <w:r w:rsidRPr="00141D3B">
              <w:t>$400</w:t>
            </w:r>
          </w:p>
        </w:tc>
        <w:tc>
          <w:tcPr>
            <w:tcW w:w="1623" w:type="dxa"/>
            <w:vAlign w:val="center"/>
          </w:tcPr>
          <w:p w14:paraId="6D2D9F75" w14:textId="77777777" w:rsidR="00141D3B" w:rsidRPr="00141D3B" w:rsidRDefault="00141D3B" w:rsidP="00141D3B">
            <w:pPr>
              <w:jc w:val="center"/>
            </w:pPr>
            <w:r w:rsidRPr="00141D3B">
              <w:sym w:font="Wingdings" w:char="F0AB"/>
            </w:r>
            <w:r w:rsidRPr="00141D3B">
              <w:sym w:font="Wingdings" w:char="F0AB"/>
            </w:r>
            <w:r w:rsidRPr="00141D3B">
              <w:sym w:font="Wingdings" w:char="F0AB"/>
            </w:r>
            <w:r w:rsidRPr="00141D3B">
              <w:sym w:font="Wingdings" w:char="F0AB"/>
            </w:r>
          </w:p>
        </w:tc>
        <w:tc>
          <w:tcPr>
            <w:tcW w:w="1421" w:type="dxa"/>
            <w:vAlign w:val="center"/>
          </w:tcPr>
          <w:p w14:paraId="0A4B46C4" w14:textId="77777777" w:rsidR="00141D3B" w:rsidRPr="00141D3B" w:rsidRDefault="00141D3B" w:rsidP="00141D3B">
            <w:pPr>
              <w:jc w:val="center"/>
            </w:pPr>
            <w:r w:rsidRPr="00141D3B">
              <w:t>0 years</w:t>
            </w:r>
          </w:p>
        </w:tc>
      </w:tr>
      <w:tr w:rsidR="00141D3B" w:rsidRPr="00141D3B" w14:paraId="5BBF6B09" w14:textId="77777777" w:rsidTr="00141D3B">
        <w:trPr>
          <w:trHeight w:val="300"/>
          <w:jc w:val="center"/>
        </w:trPr>
        <w:tc>
          <w:tcPr>
            <w:tcW w:w="1150" w:type="dxa"/>
            <w:noWrap/>
            <w:vAlign w:val="center"/>
          </w:tcPr>
          <w:p w14:paraId="18BE3214" w14:textId="77777777" w:rsidR="00141D3B" w:rsidRPr="00141D3B" w:rsidRDefault="00141D3B" w:rsidP="00141D3B">
            <w:pPr>
              <w:jc w:val="center"/>
            </w:pPr>
            <w:r w:rsidRPr="00141D3B">
              <w:t>Yes</w:t>
            </w:r>
          </w:p>
        </w:tc>
        <w:tc>
          <w:tcPr>
            <w:tcW w:w="723" w:type="dxa"/>
            <w:noWrap/>
            <w:vAlign w:val="center"/>
          </w:tcPr>
          <w:p w14:paraId="5393DAA4" w14:textId="77777777" w:rsidR="00141D3B" w:rsidRPr="00141D3B" w:rsidRDefault="00141D3B" w:rsidP="00141D3B">
            <w:pPr>
              <w:jc w:val="center"/>
            </w:pPr>
            <w:r w:rsidRPr="00141D3B">
              <w:t>$900</w:t>
            </w:r>
          </w:p>
        </w:tc>
        <w:tc>
          <w:tcPr>
            <w:tcW w:w="1568" w:type="dxa"/>
            <w:vAlign w:val="center"/>
          </w:tcPr>
          <w:p w14:paraId="6A37BA50" w14:textId="77777777" w:rsidR="00141D3B" w:rsidRPr="00141D3B" w:rsidRDefault="00141D3B" w:rsidP="00141D3B">
            <w:pPr>
              <w:jc w:val="center"/>
            </w:pPr>
            <w:r w:rsidRPr="00141D3B">
              <w:sym w:font="Wingdings" w:char="F0AB"/>
            </w:r>
            <w:r w:rsidRPr="00141D3B">
              <w:sym w:font="Wingdings" w:char="F0AB"/>
            </w:r>
          </w:p>
        </w:tc>
        <w:tc>
          <w:tcPr>
            <w:tcW w:w="1421" w:type="dxa"/>
            <w:tcBorders>
              <w:right w:val="single" w:sz="4" w:space="0" w:color="auto"/>
            </w:tcBorders>
            <w:vAlign w:val="center"/>
          </w:tcPr>
          <w:p w14:paraId="76F38F1D" w14:textId="77777777" w:rsidR="00141D3B" w:rsidRPr="00141D3B" w:rsidRDefault="00141D3B" w:rsidP="00141D3B">
            <w:pPr>
              <w:jc w:val="center"/>
            </w:pPr>
            <w:r w:rsidRPr="00141D3B">
              <w:t>5 years</w:t>
            </w:r>
          </w:p>
        </w:tc>
        <w:tc>
          <w:tcPr>
            <w:tcW w:w="1150" w:type="dxa"/>
            <w:tcBorders>
              <w:left w:val="single" w:sz="4" w:space="0" w:color="auto"/>
            </w:tcBorders>
            <w:vAlign w:val="center"/>
          </w:tcPr>
          <w:p w14:paraId="78C635A1" w14:textId="77777777" w:rsidR="00141D3B" w:rsidRPr="00141D3B" w:rsidRDefault="00141D3B" w:rsidP="00141D3B">
            <w:pPr>
              <w:jc w:val="center"/>
            </w:pPr>
            <w:r w:rsidRPr="00141D3B">
              <w:t>No</w:t>
            </w:r>
          </w:p>
        </w:tc>
        <w:tc>
          <w:tcPr>
            <w:tcW w:w="723" w:type="dxa"/>
            <w:vAlign w:val="center"/>
          </w:tcPr>
          <w:p w14:paraId="6704697B" w14:textId="77777777" w:rsidR="00141D3B" w:rsidRPr="00141D3B" w:rsidRDefault="00141D3B" w:rsidP="00141D3B">
            <w:pPr>
              <w:jc w:val="center"/>
            </w:pPr>
            <w:r w:rsidRPr="00141D3B">
              <w:t>$400</w:t>
            </w:r>
          </w:p>
        </w:tc>
        <w:tc>
          <w:tcPr>
            <w:tcW w:w="1623" w:type="dxa"/>
            <w:vAlign w:val="center"/>
          </w:tcPr>
          <w:p w14:paraId="2F4F8799" w14:textId="77777777" w:rsidR="00141D3B" w:rsidRPr="00141D3B" w:rsidRDefault="00141D3B" w:rsidP="00141D3B">
            <w:pPr>
              <w:jc w:val="center"/>
            </w:pPr>
            <w:r w:rsidRPr="00141D3B">
              <w:sym w:font="Wingdings" w:char="F0AB"/>
            </w:r>
            <w:r w:rsidRPr="00141D3B">
              <w:sym w:font="Wingdings" w:char="F0AB"/>
            </w:r>
            <w:r w:rsidRPr="00141D3B">
              <w:sym w:font="Wingdings" w:char="F0AB"/>
            </w:r>
            <w:r w:rsidRPr="00141D3B">
              <w:sym w:font="Wingdings" w:char="F0AB"/>
            </w:r>
          </w:p>
        </w:tc>
        <w:tc>
          <w:tcPr>
            <w:tcW w:w="1421" w:type="dxa"/>
            <w:vAlign w:val="center"/>
          </w:tcPr>
          <w:p w14:paraId="1911D259" w14:textId="77777777" w:rsidR="00141D3B" w:rsidRPr="00141D3B" w:rsidRDefault="00141D3B" w:rsidP="00141D3B">
            <w:pPr>
              <w:jc w:val="center"/>
            </w:pPr>
            <w:r w:rsidRPr="00141D3B">
              <w:t>5 years</w:t>
            </w:r>
          </w:p>
        </w:tc>
      </w:tr>
      <w:tr w:rsidR="00141D3B" w:rsidRPr="00141D3B" w14:paraId="0E550051" w14:textId="77777777" w:rsidTr="00141D3B">
        <w:trPr>
          <w:trHeight w:val="300"/>
          <w:jc w:val="center"/>
        </w:trPr>
        <w:tc>
          <w:tcPr>
            <w:tcW w:w="1150" w:type="dxa"/>
            <w:noWrap/>
            <w:vAlign w:val="center"/>
          </w:tcPr>
          <w:p w14:paraId="597A15C7" w14:textId="77777777" w:rsidR="00141D3B" w:rsidRPr="00141D3B" w:rsidRDefault="00141D3B" w:rsidP="00141D3B">
            <w:pPr>
              <w:jc w:val="center"/>
            </w:pPr>
            <w:r w:rsidRPr="00141D3B">
              <w:t>Yes</w:t>
            </w:r>
          </w:p>
        </w:tc>
        <w:tc>
          <w:tcPr>
            <w:tcW w:w="723" w:type="dxa"/>
            <w:noWrap/>
            <w:vAlign w:val="center"/>
          </w:tcPr>
          <w:p w14:paraId="3BA26782" w14:textId="77777777" w:rsidR="00141D3B" w:rsidRPr="00141D3B" w:rsidRDefault="00141D3B" w:rsidP="00141D3B">
            <w:pPr>
              <w:jc w:val="center"/>
            </w:pPr>
            <w:r w:rsidRPr="00141D3B">
              <w:t>$900</w:t>
            </w:r>
          </w:p>
        </w:tc>
        <w:tc>
          <w:tcPr>
            <w:tcW w:w="1568" w:type="dxa"/>
            <w:vAlign w:val="center"/>
          </w:tcPr>
          <w:p w14:paraId="6069B580" w14:textId="77777777" w:rsidR="00141D3B" w:rsidRPr="00141D3B" w:rsidRDefault="00141D3B" w:rsidP="00141D3B">
            <w:pPr>
              <w:jc w:val="center"/>
            </w:pPr>
            <w:r w:rsidRPr="00141D3B">
              <w:sym w:font="Wingdings" w:char="F0AB"/>
            </w:r>
            <w:r w:rsidRPr="00141D3B">
              <w:sym w:font="Wingdings" w:char="F0AB"/>
            </w:r>
          </w:p>
        </w:tc>
        <w:tc>
          <w:tcPr>
            <w:tcW w:w="1421" w:type="dxa"/>
            <w:tcBorders>
              <w:right w:val="single" w:sz="4" w:space="0" w:color="auto"/>
            </w:tcBorders>
            <w:vAlign w:val="center"/>
          </w:tcPr>
          <w:p w14:paraId="5264D015" w14:textId="77777777" w:rsidR="00141D3B" w:rsidRPr="00141D3B" w:rsidRDefault="00141D3B" w:rsidP="00141D3B">
            <w:pPr>
              <w:jc w:val="center"/>
            </w:pPr>
            <w:r w:rsidRPr="00141D3B">
              <w:t>5 years</w:t>
            </w:r>
          </w:p>
        </w:tc>
        <w:tc>
          <w:tcPr>
            <w:tcW w:w="1150" w:type="dxa"/>
            <w:tcBorders>
              <w:left w:val="single" w:sz="4" w:space="0" w:color="auto"/>
            </w:tcBorders>
            <w:vAlign w:val="center"/>
          </w:tcPr>
          <w:p w14:paraId="008F94A4" w14:textId="77777777" w:rsidR="00141D3B" w:rsidRPr="00141D3B" w:rsidRDefault="00141D3B" w:rsidP="00141D3B">
            <w:pPr>
              <w:jc w:val="center"/>
            </w:pPr>
            <w:r w:rsidRPr="00141D3B">
              <w:t>Yes</w:t>
            </w:r>
          </w:p>
        </w:tc>
        <w:tc>
          <w:tcPr>
            <w:tcW w:w="723" w:type="dxa"/>
            <w:vAlign w:val="center"/>
          </w:tcPr>
          <w:p w14:paraId="1F461758" w14:textId="77777777" w:rsidR="00141D3B" w:rsidRPr="00141D3B" w:rsidRDefault="00141D3B" w:rsidP="00141D3B">
            <w:pPr>
              <w:jc w:val="center"/>
            </w:pPr>
            <w:r w:rsidRPr="00141D3B">
              <w:t>$400</w:t>
            </w:r>
          </w:p>
        </w:tc>
        <w:tc>
          <w:tcPr>
            <w:tcW w:w="1623" w:type="dxa"/>
            <w:vAlign w:val="center"/>
          </w:tcPr>
          <w:p w14:paraId="5EFA548C" w14:textId="77777777" w:rsidR="00141D3B" w:rsidRPr="00141D3B" w:rsidRDefault="00141D3B" w:rsidP="00141D3B">
            <w:pPr>
              <w:jc w:val="center"/>
            </w:pPr>
            <w:r w:rsidRPr="00141D3B">
              <w:sym w:font="Wingdings" w:char="F0AB"/>
            </w:r>
            <w:r w:rsidRPr="00141D3B">
              <w:sym w:font="Wingdings" w:char="F0AB"/>
            </w:r>
            <w:r w:rsidRPr="00141D3B">
              <w:sym w:font="Wingdings" w:char="F0AB"/>
            </w:r>
            <w:r w:rsidRPr="00141D3B">
              <w:sym w:font="Wingdings" w:char="F0AB"/>
            </w:r>
          </w:p>
        </w:tc>
        <w:tc>
          <w:tcPr>
            <w:tcW w:w="1421" w:type="dxa"/>
            <w:vAlign w:val="center"/>
          </w:tcPr>
          <w:p w14:paraId="448A7270" w14:textId="77777777" w:rsidR="00141D3B" w:rsidRPr="00141D3B" w:rsidRDefault="00141D3B" w:rsidP="00141D3B">
            <w:pPr>
              <w:jc w:val="center"/>
            </w:pPr>
            <w:r w:rsidRPr="00141D3B">
              <w:t>5 years</w:t>
            </w:r>
          </w:p>
        </w:tc>
      </w:tr>
      <w:tr w:rsidR="00141D3B" w:rsidRPr="00141D3B" w14:paraId="4C5BC948" w14:textId="77777777" w:rsidTr="00141D3B">
        <w:trPr>
          <w:trHeight w:val="300"/>
          <w:jc w:val="center"/>
        </w:trPr>
        <w:tc>
          <w:tcPr>
            <w:tcW w:w="1150" w:type="dxa"/>
            <w:tcBorders>
              <w:bottom w:val="single" w:sz="4" w:space="0" w:color="auto"/>
            </w:tcBorders>
            <w:noWrap/>
            <w:vAlign w:val="center"/>
          </w:tcPr>
          <w:p w14:paraId="6DF9DDCB" w14:textId="77777777" w:rsidR="00141D3B" w:rsidRPr="00141D3B" w:rsidRDefault="00141D3B" w:rsidP="00141D3B">
            <w:pPr>
              <w:jc w:val="center"/>
            </w:pPr>
            <w:r w:rsidRPr="00141D3B">
              <w:t>Yes</w:t>
            </w:r>
          </w:p>
        </w:tc>
        <w:tc>
          <w:tcPr>
            <w:tcW w:w="723" w:type="dxa"/>
            <w:tcBorders>
              <w:bottom w:val="single" w:sz="4" w:space="0" w:color="auto"/>
            </w:tcBorders>
            <w:noWrap/>
            <w:vAlign w:val="center"/>
          </w:tcPr>
          <w:p w14:paraId="25BEA1B2" w14:textId="77777777" w:rsidR="00141D3B" w:rsidRPr="00141D3B" w:rsidRDefault="00141D3B" w:rsidP="00141D3B">
            <w:pPr>
              <w:jc w:val="center"/>
            </w:pPr>
            <w:r w:rsidRPr="00141D3B">
              <w:t>$900</w:t>
            </w:r>
          </w:p>
        </w:tc>
        <w:tc>
          <w:tcPr>
            <w:tcW w:w="1568" w:type="dxa"/>
            <w:tcBorders>
              <w:bottom w:val="single" w:sz="4" w:space="0" w:color="auto"/>
            </w:tcBorders>
            <w:vAlign w:val="center"/>
          </w:tcPr>
          <w:p w14:paraId="1D4DE157" w14:textId="77777777" w:rsidR="00141D3B" w:rsidRPr="00141D3B" w:rsidRDefault="00141D3B" w:rsidP="00141D3B">
            <w:pPr>
              <w:jc w:val="center"/>
            </w:pPr>
            <w:r w:rsidRPr="00141D3B">
              <w:sym w:font="Wingdings" w:char="F0AB"/>
            </w:r>
            <w:r w:rsidRPr="00141D3B">
              <w:sym w:font="Wingdings" w:char="F0AB"/>
            </w:r>
            <w:r w:rsidRPr="00141D3B">
              <w:sym w:font="Wingdings" w:char="F0AB"/>
            </w:r>
            <w:r w:rsidRPr="00141D3B">
              <w:sym w:font="Wingdings" w:char="F0AB"/>
            </w:r>
          </w:p>
        </w:tc>
        <w:tc>
          <w:tcPr>
            <w:tcW w:w="1421" w:type="dxa"/>
            <w:tcBorders>
              <w:bottom w:val="single" w:sz="4" w:space="0" w:color="auto"/>
              <w:right w:val="single" w:sz="4" w:space="0" w:color="auto"/>
            </w:tcBorders>
            <w:vAlign w:val="center"/>
          </w:tcPr>
          <w:p w14:paraId="4FCA7882" w14:textId="77777777" w:rsidR="00141D3B" w:rsidRPr="00141D3B" w:rsidRDefault="00141D3B" w:rsidP="00141D3B">
            <w:pPr>
              <w:jc w:val="center"/>
            </w:pPr>
            <w:r w:rsidRPr="00141D3B">
              <w:t>5 years</w:t>
            </w:r>
          </w:p>
        </w:tc>
        <w:tc>
          <w:tcPr>
            <w:tcW w:w="1150" w:type="dxa"/>
            <w:tcBorders>
              <w:left w:val="single" w:sz="4" w:space="0" w:color="auto"/>
              <w:bottom w:val="single" w:sz="4" w:space="0" w:color="auto"/>
            </w:tcBorders>
            <w:vAlign w:val="center"/>
          </w:tcPr>
          <w:p w14:paraId="257DEC05" w14:textId="77777777" w:rsidR="00141D3B" w:rsidRPr="00141D3B" w:rsidRDefault="00141D3B" w:rsidP="00141D3B">
            <w:pPr>
              <w:jc w:val="center"/>
            </w:pPr>
            <w:r w:rsidRPr="00141D3B">
              <w:t>Yes</w:t>
            </w:r>
          </w:p>
        </w:tc>
        <w:tc>
          <w:tcPr>
            <w:tcW w:w="723" w:type="dxa"/>
            <w:tcBorders>
              <w:bottom w:val="single" w:sz="4" w:space="0" w:color="auto"/>
            </w:tcBorders>
            <w:vAlign w:val="center"/>
          </w:tcPr>
          <w:p w14:paraId="6AD438A8" w14:textId="77777777" w:rsidR="00141D3B" w:rsidRPr="00141D3B" w:rsidRDefault="00141D3B" w:rsidP="00141D3B">
            <w:pPr>
              <w:jc w:val="center"/>
            </w:pPr>
            <w:r w:rsidRPr="00141D3B">
              <w:t>$900</w:t>
            </w:r>
          </w:p>
        </w:tc>
        <w:tc>
          <w:tcPr>
            <w:tcW w:w="1623" w:type="dxa"/>
            <w:tcBorders>
              <w:bottom w:val="single" w:sz="4" w:space="0" w:color="auto"/>
            </w:tcBorders>
            <w:vAlign w:val="center"/>
          </w:tcPr>
          <w:p w14:paraId="6A8E71C0" w14:textId="77777777" w:rsidR="00141D3B" w:rsidRPr="00141D3B" w:rsidRDefault="00141D3B" w:rsidP="00141D3B">
            <w:pPr>
              <w:jc w:val="center"/>
            </w:pPr>
            <w:r w:rsidRPr="00141D3B">
              <w:sym w:font="Wingdings" w:char="F0AB"/>
            </w:r>
            <w:r w:rsidRPr="00141D3B">
              <w:sym w:font="Wingdings" w:char="F0AB"/>
            </w:r>
            <w:r w:rsidRPr="00141D3B">
              <w:sym w:font="Wingdings" w:char="F0AB"/>
            </w:r>
            <w:r w:rsidRPr="00141D3B">
              <w:sym w:font="Wingdings" w:char="F0AB"/>
            </w:r>
          </w:p>
        </w:tc>
        <w:tc>
          <w:tcPr>
            <w:tcW w:w="1421" w:type="dxa"/>
            <w:tcBorders>
              <w:bottom w:val="single" w:sz="4" w:space="0" w:color="auto"/>
            </w:tcBorders>
            <w:vAlign w:val="center"/>
          </w:tcPr>
          <w:p w14:paraId="75AEC22A" w14:textId="77777777" w:rsidR="00141D3B" w:rsidRPr="00141D3B" w:rsidRDefault="00141D3B" w:rsidP="00141D3B">
            <w:pPr>
              <w:jc w:val="center"/>
            </w:pPr>
            <w:r w:rsidRPr="00141D3B">
              <w:t>5 years</w:t>
            </w:r>
          </w:p>
        </w:tc>
      </w:tr>
    </w:tbl>
    <w:p w14:paraId="0C0FCF53" w14:textId="77777777" w:rsidR="00141D3B" w:rsidRPr="00141D3B" w:rsidRDefault="00141D3B" w:rsidP="00141D3B">
      <w:pPr>
        <w:rPr>
          <w:rStyle w:val="normaltextrun"/>
        </w:rPr>
      </w:pPr>
    </w:p>
    <w:p w14:paraId="6851CA79" w14:textId="77777777" w:rsidR="00E24D32" w:rsidRPr="00141D3B" w:rsidRDefault="00E24D32" w:rsidP="00E24D32">
      <w:pPr>
        <w:pStyle w:val="NUMBERLIST"/>
      </w:pPr>
      <w:r w:rsidRPr="00141D3B">
        <w:t xml:space="preserve">Controlling only for </w:t>
      </w:r>
      <w:r w:rsidRPr="00141D3B">
        <w:rPr>
          <w:u w:val="single"/>
        </w:rPr>
        <w:t>client rating</w:t>
      </w:r>
      <w:r w:rsidRPr="00141D3B">
        <w:t>, the company's promotion practices seem ___.</w:t>
      </w:r>
    </w:p>
    <w:p w14:paraId="24D170FB" w14:textId="77777777" w:rsidR="00E24D32" w:rsidRPr="00141D3B" w:rsidRDefault="00E24D32" w:rsidP="001809FD">
      <w:pPr>
        <w:pStyle w:val="ListParagraph"/>
        <w:numPr>
          <w:ilvl w:val="0"/>
          <w:numId w:val="12"/>
        </w:numPr>
        <w:ind w:left="720"/>
        <w:contextualSpacing w:val="0"/>
      </w:pPr>
      <w:r w:rsidRPr="00141D3B">
        <w:t>biased for women</w:t>
      </w:r>
    </w:p>
    <w:p w14:paraId="11E80BAD" w14:textId="77777777" w:rsidR="00E24D32" w:rsidRPr="00141D3B" w:rsidRDefault="00E24D32" w:rsidP="001809FD">
      <w:pPr>
        <w:pStyle w:val="ListParagraph"/>
        <w:numPr>
          <w:ilvl w:val="0"/>
          <w:numId w:val="12"/>
        </w:numPr>
        <w:ind w:left="720"/>
        <w:contextualSpacing w:val="0"/>
      </w:pPr>
      <w:r w:rsidRPr="00141D3B">
        <w:t>biased against women</w:t>
      </w:r>
    </w:p>
    <w:p w14:paraId="0E14B20F" w14:textId="77777777" w:rsidR="00E24D32" w:rsidRPr="00141D3B" w:rsidRDefault="00E24D32" w:rsidP="001809FD">
      <w:pPr>
        <w:pStyle w:val="ListParagraph"/>
        <w:numPr>
          <w:ilvl w:val="0"/>
          <w:numId w:val="12"/>
        </w:numPr>
        <w:ind w:left="720"/>
        <w:contextualSpacing w:val="0"/>
      </w:pPr>
      <w:r w:rsidRPr="00141D3B">
        <w:t>to not have a bias for or against women</w:t>
      </w:r>
    </w:p>
    <w:p w14:paraId="4AFFA47E" w14:textId="77777777" w:rsidR="00E24D32" w:rsidRDefault="00E24D32" w:rsidP="00141D3B">
      <w:pPr>
        <w:rPr>
          <w:rStyle w:val="normaltextrun"/>
        </w:rPr>
      </w:pPr>
    </w:p>
    <w:p w14:paraId="4F193627" w14:textId="77777777" w:rsidR="00141D3B" w:rsidRDefault="00141D3B">
      <w:pPr>
        <w:ind w:left="360" w:hanging="360"/>
      </w:pPr>
      <w:r>
        <w:br w:type="page"/>
      </w:r>
    </w:p>
    <w:p w14:paraId="69A78F95" w14:textId="3067A43D" w:rsidR="00141D3B" w:rsidRPr="00141D3B" w:rsidRDefault="00141D3B" w:rsidP="00141D3B">
      <w:r w:rsidRPr="00141D3B">
        <w:lastRenderedPageBreak/>
        <w:t xml:space="preserve">[Items 6 through </w:t>
      </w:r>
      <w:r>
        <w:t>8</w:t>
      </w:r>
      <w:r w:rsidRPr="00141D3B">
        <w:t xml:space="preserve">] The table below indicates that, among a hypothetical set of workers at a company, 60% of women were promoted and 40% of men were promoted. </w:t>
      </w:r>
    </w:p>
    <w:p w14:paraId="5C3C2E74" w14:textId="77777777" w:rsidR="00141D3B" w:rsidRPr="00141D3B" w:rsidRDefault="00141D3B" w:rsidP="00141D3B"/>
    <w:tbl>
      <w:tblPr>
        <w:tblW w:w="9779" w:type="dxa"/>
        <w:jc w:val="center"/>
        <w:tblLayout w:type="fixed"/>
        <w:tblLook w:val="04A0" w:firstRow="1" w:lastRow="0" w:firstColumn="1" w:lastColumn="0" w:noHBand="0" w:noVBand="1"/>
      </w:tblPr>
      <w:tblGrid>
        <w:gridCol w:w="1150"/>
        <w:gridCol w:w="723"/>
        <w:gridCol w:w="1568"/>
        <w:gridCol w:w="1421"/>
        <w:gridCol w:w="1150"/>
        <w:gridCol w:w="723"/>
        <w:gridCol w:w="1623"/>
        <w:gridCol w:w="1421"/>
      </w:tblGrid>
      <w:tr w:rsidR="00141D3B" w:rsidRPr="00141D3B" w14:paraId="3B2C04F1" w14:textId="77777777" w:rsidTr="00141D3B">
        <w:trPr>
          <w:trHeight w:val="300"/>
          <w:jc w:val="center"/>
        </w:trPr>
        <w:tc>
          <w:tcPr>
            <w:tcW w:w="4862" w:type="dxa"/>
            <w:gridSpan w:val="4"/>
            <w:tcBorders>
              <w:top w:val="single" w:sz="4" w:space="0" w:color="auto"/>
              <w:bottom w:val="single" w:sz="4" w:space="0" w:color="auto"/>
              <w:right w:val="single" w:sz="4" w:space="0" w:color="auto"/>
            </w:tcBorders>
            <w:noWrap/>
            <w:vAlign w:val="center"/>
          </w:tcPr>
          <w:p w14:paraId="0BCF047E" w14:textId="13147F58" w:rsidR="00141D3B" w:rsidRPr="00141D3B" w:rsidRDefault="00141D3B" w:rsidP="00141D3B">
            <w:pPr>
              <w:jc w:val="center"/>
            </w:pPr>
            <w:r w:rsidRPr="00141D3B">
              <w:t>Women</w:t>
            </w:r>
          </w:p>
        </w:tc>
        <w:tc>
          <w:tcPr>
            <w:tcW w:w="4917" w:type="dxa"/>
            <w:gridSpan w:val="4"/>
            <w:tcBorders>
              <w:top w:val="single" w:sz="4" w:space="0" w:color="auto"/>
              <w:left w:val="single" w:sz="4" w:space="0" w:color="auto"/>
              <w:bottom w:val="single" w:sz="4" w:space="0" w:color="auto"/>
            </w:tcBorders>
            <w:vAlign w:val="center"/>
          </w:tcPr>
          <w:p w14:paraId="1FEBFBEA" w14:textId="14661BE1" w:rsidR="00141D3B" w:rsidRPr="00141D3B" w:rsidRDefault="00141D3B" w:rsidP="00141D3B">
            <w:pPr>
              <w:jc w:val="center"/>
            </w:pPr>
            <w:r w:rsidRPr="00141D3B">
              <w:t>Men</w:t>
            </w:r>
          </w:p>
        </w:tc>
      </w:tr>
      <w:tr w:rsidR="00141D3B" w:rsidRPr="00141D3B" w14:paraId="00D902F1" w14:textId="77777777" w:rsidTr="00141D3B">
        <w:trPr>
          <w:trHeight w:val="300"/>
          <w:jc w:val="center"/>
        </w:trPr>
        <w:tc>
          <w:tcPr>
            <w:tcW w:w="1150" w:type="dxa"/>
            <w:tcBorders>
              <w:top w:val="single" w:sz="4" w:space="0" w:color="auto"/>
              <w:bottom w:val="single" w:sz="4" w:space="0" w:color="auto"/>
            </w:tcBorders>
            <w:noWrap/>
            <w:vAlign w:val="center"/>
            <w:hideMark/>
          </w:tcPr>
          <w:p w14:paraId="22C66F97" w14:textId="77777777" w:rsidR="00141D3B" w:rsidRPr="00141D3B" w:rsidRDefault="00141D3B" w:rsidP="00141D3B">
            <w:pPr>
              <w:jc w:val="center"/>
            </w:pPr>
            <w:r w:rsidRPr="00141D3B">
              <w:t>Promoted</w:t>
            </w:r>
          </w:p>
        </w:tc>
        <w:tc>
          <w:tcPr>
            <w:tcW w:w="723" w:type="dxa"/>
            <w:tcBorders>
              <w:top w:val="single" w:sz="4" w:space="0" w:color="auto"/>
              <w:bottom w:val="single" w:sz="4" w:space="0" w:color="auto"/>
            </w:tcBorders>
            <w:noWrap/>
            <w:vAlign w:val="center"/>
            <w:hideMark/>
          </w:tcPr>
          <w:p w14:paraId="31B3A5C2" w14:textId="77777777" w:rsidR="00141D3B" w:rsidRPr="00141D3B" w:rsidRDefault="00141D3B" w:rsidP="00141D3B">
            <w:pPr>
              <w:jc w:val="center"/>
            </w:pPr>
            <w:r w:rsidRPr="00141D3B">
              <w:t>Sales</w:t>
            </w:r>
          </w:p>
        </w:tc>
        <w:tc>
          <w:tcPr>
            <w:tcW w:w="1568" w:type="dxa"/>
            <w:tcBorders>
              <w:top w:val="single" w:sz="4" w:space="0" w:color="auto"/>
            </w:tcBorders>
            <w:vAlign w:val="center"/>
          </w:tcPr>
          <w:p w14:paraId="53EADC44" w14:textId="77777777" w:rsidR="00141D3B" w:rsidRPr="00141D3B" w:rsidRDefault="00141D3B" w:rsidP="00141D3B">
            <w:pPr>
              <w:jc w:val="center"/>
            </w:pPr>
            <w:r w:rsidRPr="00141D3B">
              <w:t>Client Rating</w:t>
            </w:r>
          </w:p>
        </w:tc>
        <w:tc>
          <w:tcPr>
            <w:tcW w:w="1421" w:type="dxa"/>
            <w:tcBorders>
              <w:top w:val="single" w:sz="4" w:space="0" w:color="auto"/>
              <w:right w:val="single" w:sz="4" w:space="0" w:color="auto"/>
            </w:tcBorders>
            <w:vAlign w:val="center"/>
          </w:tcPr>
          <w:p w14:paraId="7410FFE8" w14:textId="77777777" w:rsidR="00141D3B" w:rsidRPr="00141D3B" w:rsidRDefault="00141D3B" w:rsidP="00141D3B">
            <w:pPr>
              <w:jc w:val="center"/>
            </w:pPr>
            <w:r w:rsidRPr="00141D3B">
              <w:t>Experience</w:t>
            </w:r>
          </w:p>
        </w:tc>
        <w:tc>
          <w:tcPr>
            <w:tcW w:w="1150" w:type="dxa"/>
            <w:tcBorders>
              <w:top w:val="single" w:sz="4" w:space="0" w:color="auto"/>
              <w:left w:val="single" w:sz="4" w:space="0" w:color="auto"/>
              <w:bottom w:val="single" w:sz="4" w:space="0" w:color="auto"/>
            </w:tcBorders>
            <w:vAlign w:val="center"/>
          </w:tcPr>
          <w:p w14:paraId="4B365400" w14:textId="77777777" w:rsidR="00141D3B" w:rsidRPr="00141D3B" w:rsidRDefault="00141D3B" w:rsidP="00141D3B">
            <w:pPr>
              <w:jc w:val="center"/>
            </w:pPr>
            <w:r w:rsidRPr="00141D3B">
              <w:t>Promoted</w:t>
            </w:r>
          </w:p>
        </w:tc>
        <w:tc>
          <w:tcPr>
            <w:tcW w:w="723" w:type="dxa"/>
            <w:tcBorders>
              <w:top w:val="single" w:sz="4" w:space="0" w:color="auto"/>
              <w:bottom w:val="single" w:sz="4" w:space="0" w:color="auto"/>
            </w:tcBorders>
            <w:vAlign w:val="center"/>
          </w:tcPr>
          <w:p w14:paraId="7E41736A" w14:textId="77777777" w:rsidR="00141D3B" w:rsidRPr="00141D3B" w:rsidRDefault="00141D3B" w:rsidP="00141D3B">
            <w:pPr>
              <w:jc w:val="center"/>
            </w:pPr>
            <w:r w:rsidRPr="00141D3B">
              <w:t>Sales</w:t>
            </w:r>
          </w:p>
        </w:tc>
        <w:tc>
          <w:tcPr>
            <w:tcW w:w="1623" w:type="dxa"/>
            <w:tcBorders>
              <w:top w:val="single" w:sz="4" w:space="0" w:color="auto"/>
              <w:bottom w:val="single" w:sz="4" w:space="0" w:color="auto"/>
            </w:tcBorders>
            <w:vAlign w:val="center"/>
          </w:tcPr>
          <w:p w14:paraId="2FF5AD88" w14:textId="77777777" w:rsidR="00141D3B" w:rsidRPr="00141D3B" w:rsidRDefault="00141D3B" w:rsidP="00141D3B">
            <w:pPr>
              <w:jc w:val="center"/>
            </w:pPr>
            <w:r w:rsidRPr="00141D3B">
              <w:t>Client Rating</w:t>
            </w:r>
          </w:p>
        </w:tc>
        <w:tc>
          <w:tcPr>
            <w:tcW w:w="1421" w:type="dxa"/>
            <w:tcBorders>
              <w:top w:val="single" w:sz="4" w:space="0" w:color="auto"/>
              <w:bottom w:val="single" w:sz="4" w:space="0" w:color="auto"/>
            </w:tcBorders>
            <w:vAlign w:val="center"/>
          </w:tcPr>
          <w:p w14:paraId="7F0F1657" w14:textId="77777777" w:rsidR="00141D3B" w:rsidRPr="00141D3B" w:rsidRDefault="00141D3B" w:rsidP="00141D3B">
            <w:pPr>
              <w:jc w:val="center"/>
            </w:pPr>
            <w:r w:rsidRPr="00141D3B">
              <w:t>Experience</w:t>
            </w:r>
          </w:p>
        </w:tc>
      </w:tr>
      <w:tr w:rsidR="00141D3B" w:rsidRPr="00141D3B" w14:paraId="61614D41" w14:textId="77777777" w:rsidTr="00141D3B">
        <w:trPr>
          <w:trHeight w:val="300"/>
          <w:jc w:val="center"/>
        </w:trPr>
        <w:tc>
          <w:tcPr>
            <w:tcW w:w="1150" w:type="dxa"/>
            <w:tcBorders>
              <w:top w:val="single" w:sz="4" w:space="0" w:color="auto"/>
            </w:tcBorders>
            <w:noWrap/>
            <w:vAlign w:val="center"/>
          </w:tcPr>
          <w:p w14:paraId="20528A6E" w14:textId="77777777" w:rsidR="00141D3B" w:rsidRPr="00141D3B" w:rsidRDefault="00141D3B" w:rsidP="00141D3B">
            <w:pPr>
              <w:jc w:val="center"/>
            </w:pPr>
            <w:r w:rsidRPr="00141D3B">
              <w:t>No</w:t>
            </w:r>
          </w:p>
        </w:tc>
        <w:tc>
          <w:tcPr>
            <w:tcW w:w="723" w:type="dxa"/>
            <w:tcBorders>
              <w:top w:val="single" w:sz="4" w:space="0" w:color="auto"/>
            </w:tcBorders>
            <w:noWrap/>
            <w:vAlign w:val="center"/>
          </w:tcPr>
          <w:p w14:paraId="19955E41" w14:textId="77777777" w:rsidR="00141D3B" w:rsidRPr="00141D3B" w:rsidRDefault="00141D3B" w:rsidP="00141D3B">
            <w:pPr>
              <w:jc w:val="center"/>
            </w:pPr>
            <w:r w:rsidRPr="00141D3B">
              <w:t>$400</w:t>
            </w:r>
          </w:p>
        </w:tc>
        <w:tc>
          <w:tcPr>
            <w:tcW w:w="1568" w:type="dxa"/>
            <w:tcBorders>
              <w:top w:val="single" w:sz="4" w:space="0" w:color="auto"/>
            </w:tcBorders>
            <w:vAlign w:val="center"/>
          </w:tcPr>
          <w:p w14:paraId="124D9CC0" w14:textId="77777777" w:rsidR="00141D3B" w:rsidRPr="00141D3B" w:rsidRDefault="00141D3B" w:rsidP="00141D3B">
            <w:pPr>
              <w:jc w:val="center"/>
            </w:pPr>
            <w:r w:rsidRPr="00141D3B">
              <w:sym w:font="Wingdings" w:char="F0AB"/>
            </w:r>
            <w:r w:rsidRPr="00141D3B">
              <w:sym w:font="Wingdings" w:char="F0AB"/>
            </w:r>
          </w:p>
        </w:tc>
        <w:tc>
          <w:tcPr>
            <w:tcW w:w="1421" w:type="dxa"/>
            <w:tcBorders>
              <w:top w:val="single" w:sz="4" w:space="0" w:color="auto"/>
              <w:right w:val="single" w:sz="4" w:space="0" w:color="auto"/>
            </w:tcBorders>
            <w:vAlign w:val="center"/>
          </w:tcPr>
          <w:p w14:paraId="46832543" w14:textId="77777777" w:rsidR="00141D3B" w:rsidRPr="00141D3B" w:rsidRDefault="00141D3B" w:rsidP="00141D3B">
            <w:pPr>
              <w:jc w:val="center"/>
            </w:pPr>
            <w:r w:rsidRPr="00141D3B">
              <w:t>0 years</w:t>
            </w:r>
          </w:p>
        </w:tc>
        <w:tc>
          <w:tcPr>
            <w:tcW w:w="1150" w:type="dxa"/>
            <w:tcBorders>
              <w:top w:val="single" w:sz="4" w:space="0" w:color="auto"/>
              <w:left w:val="single" w:sz="4" w:space="0" w:color="auto"/>
            </w:tcBorders>
            <w:vAlign w:val="center"/>
          </w:tcPr>
          <w:p w14:paraId="303963AE" w14:textId="77777777" w:rsidR="00141D3B" w:rsidRPr="00141D3B" w:rsidRDefault="00141D3B" w:rsidP="00141D3B">
            <w:pPr>
              <w:jc w:val="center"/>
            </w:pPr>
            <w:r w:rsidRPr="00141D3B">
              <w:t>No</w:t>
            </w:r>
          </w:p>
        </w:tc>
        <w:tc>
          <w:tcPr>
            <w:tcW w:w="723" w:type="dxa"/>
            <w:tcBorders>
              <w:top w:val="single" w:sz="4" w:space="0" w:color="auto"/>
            </w:tcBorders>
            <w:vAlign w:val="center"/>
          </w:tcPr>
          <w:p w14:paraId="24B1CE66" w14:textId="77777777" w:rsidR="00141D3B" w:rsidRPr="00141D3B" w:rsidRDefault="00141D3B" w:rsidP="00141D3B">
            <w:pPr>
              <w:jc w:val="center"/>
            </w:pPr>
            <w:r w:rsidRPr="00141D3B">
              <w:t>$400</w:t>
            </w:r>
          </w:p>
        </w:tc>
        <w:tc>
          <w:tcPr>
            <w:tcW w:w="1623" w:type="dxa"/>
            <w:tcBorders>
              <w:top w:val="single" w:sz="4" w:space="0" w:color="auto"/>
            </w:tcBorders>
            <w:vAlign w:val="center"/>
          </w:tcPr>
          <w:p w14:paraId="5447DDC5" w14:textId="77777777" w:rsidR="00141D3B" w:rsidRPr="00141D3B" w:rsidRDefault="00141D3B" w:rsidP="00141D3B">
            <w:pPr>
              <w:jc w:val="center"/>
            </w:pPr>
            <w:r w:rsidRPr="00141D3B">
              <w:sym w:font="Wingdings" w:char="F0AB"/>
            </w:r>
            <w:r w:rsidRPr="00141D3B">
              <w:sym w:font="Wingdings" w:char="F0AB"/>
            </w:r>
          </w:p>
        </w:tc>
        <w:tc>
          <w:tcPr>
            <w:tcW w:w="1421" w:type="dxa"/>
            <w:tcBorders>
              <w:top w:val="single" w:sz="4" w:space="0" w:color="auto"/>
            </w:tcBorders>
            <w:vAlign w:val="center"/>
          </w:tcPr>
          <w:p w14:paraId="6413A9AD" w14:textId="77777777" w:rsidR="00141D3B" w:rsidRPr="00141D3B" w:rsidRDefault="00141D3B" w:rsidP="00141D3B">
            <w:pPr>
              <w:jc w:val="center"/>
            </w:pPr>
            <w:r w:rsidRPr="00141D3B">
              <w:t>0 years</w:t>
            </w:r>
          </w:p>
        </w:tc>
      </w:tr>
      <w:tr w:rsidR="00141D3B" w:rsidRPr="00141D3B" w14:paraId="7CCE9E9E" w14:textId="77777777" w:rsidTr="00141D3B">
        <w:trPr>
          <w:trHeight w:val="300"/>
          <w:jc w:val="center"/>
        </w:trPr>
        <w:tc>
          <w:tcPr>
            <w:tcW w:w="1150" w:type="dxa"/>
            <w:noWrap/>
            <w:vAlign w:val="center"/>
          </w:tcPr>
          <w:p w14:paraId="6CDD96AB" w14:textId="77777777" w:rsidR="00141D3B" w:rsidRPr="00141D3B" w:rsidRDefault="00141D3B" w:rsidP="00141D3B">
            <w:pPr>
              <w:jc w:val="center"/>
            </w:pPr>
            <w:r w:rsidRPr="00141D3B">
              <w:t>No</w:t>
            </w:r>
          </w:p>
        </w:tc>
        <w:tc>
          <w:tcPr>
            <w:tcW w:w="723" w:type="dxa"/>
            <w:noWrap/>
            <w:vAlign w:val="center"/>
          </w:tcPr>
          <w:p w14:paraId="0BEA1915" w14:textId="77777777" w:rsidR="00141D3B" w:rsidRPr="00141D3B" w:rsidRDefault="00141D3B" w:rsidP="00141D3B">
            <w:pPr>
              <w:jc w:val="center"/>
            </w:pPr>
            <w:r w:rsidRPr="00141D3B">
              <w:t>$900</w:t>
            </w:r>
          </w:p>
        </w:tc>
        <w:tc>
          <w:tcPr>
            <w:tcW w:w="1568" w:type="dxa"/>
            <w:vAlign w:val="center"/>
          </w:tcPr>
          <w:p w14:paraId="2ED0F0F4" w14:textId="77777777" w:rsidR="00141D3B" w:rsidRPr="00141D3B" w:rsidRDefault="00141D3B" w:rsidP="00141D3B">
            <w:pPr>
              <w:jc w:val="center"/>
            </w:pPr>
            <w:r w:rsidRPr="00141D3B">
              <w:sym w:font="Wingdings" w:char="F0AB"/>
            </w:r>
            <w:r w:rsidRPr="00141D3B">
              <w:sym w:font="Wingdings" w:char="F0AB"/>
            </w:r>
          </w:p>
        </w:tc>
        <w:tc>
          <w:tcPr>
            <w:tcW w:w="1421" w:type="dxa"/>
            <w:tcBorders>
              <w:right w:val="single" w:sz="4" w:space="0" w:color="auto"/>
            </w:tcBorders>
            <w:vAlign w:val="center"/>
          </w:tcPr>
          <w:p w14:paraId="20B88E91" w14:textId="77777777" w:rsidR="00141D3B" w:rsidRPr="00141D3B" w:rsidRDefault="00141D3B" w:rsidP="00141D3B">
            <w:pPr>
              <w:jc w:val="center"/>
            </w:pPr>
            <w:r w:rsidRPr="00141D3B">
              <w:t>0 years</w:t>
            </w:r>
          </w:p>
        </w:tc>
        <w:tc>
          <w:tcPr>
            <w:tcW w:w="1150" w:type="dxa"/>
            <w:tcBorders>
              <w:left w:val="single" w:sz="4" w:space="0" w:color="auto"/>
            </w:tcBorders>
            <w:vAlign w:val="center"/>
          </w:tcPr>
          <w:p w14:paraId="634226EB" w14:textId="77777777" w:rsidR="00141D3B" w:rsidRPr="00141D3B" w:rsidRDefault="00141D3B" w:rsidP="00141D3B">
            <w:pPr>
              <w:jc w:val="center"/>
            </w:pPr>
            <w:r w:rsidRPr="00141D3B">
              <w:t>No</w:t>
            </w:r>
          </w:p>
        </w:tc>
        <w:tc>
          <w:tcPr>
            <w:tcW w:w="723" w:type="dxa"/>
            <w:vAlign w:val="center"/>
          </w:tcPr>
          <w:p w14:paraId="7BDBE1D4" w14:textId="77777777" w:rsidR="00141D3B" w:rsidRPr="00141D3B" w:rsidRDefault="00141D3B" w:rsidP="00141D3B">
            <w:pPr>
              <w:jc w:val="center"/>
            </w:pPr>
            <w:r w:rsidRPr="00141D3B">
              <w:t>$400</w:t>
            </w:r>
          </w:p>
        </w:tc>
        <w:tc>
          <w:tcPr>
            <w:tcW w:w="1623" w:type="dxa"/>
            <w:vAlign w:val="center"/>
          </w:tcPr>
          <w:p w14:paraId="3D7387C3" w14:textId="77777777" w:rsidR="00141D3B" w:rsidRPr="00141D3B" w:rsidRDefault="00141D3B" w:rsidP="00141D3B">
            <w:pPr>
              <w:jc w:val="center"/>
            </w:pPr>
            <w:r w:rsidRPr="00141D3B">
              <w:sym w:font="Wingdings" w:char="F0AB"/>
            </w:r>
            <w:r w:rsidRPr="00141D3B">
              <w:sym w:font="Wingdings" w:char="F0AB"/>
            </w:r>
            <w:r w:rsidRPr="00141D3B">
              <w:sym w:font="Wingdings" w:char="F0AB"/>
            </w:r>
            <w:r w:rsidRPr="00141D3B">
              <w:sym w:font="Wingdings" w:char="F0AB"/>
            </w:r>
          </w:p>
        </w:tc>
        <w:tc>
          <w:tcPr>
            <w:tcW w:w="1421" w:type="dxa"/>
            <w:vAlign w:val="center"/>
          </w:tcPr>
          <w:p w14:paraId="142C2686" w14:textId="77777777" w:rsidR="00141D3B" w:rsidRPr="00141D3B" w:rsidRDefault="00141D3B" w:rsidP="00141D3B">
            <w:pPr>
              <w:jc w:val="center"/>
            </w:pPr>
            <w:r w:rsidRPr="00141D3B">
              <w:t>0 years</w:t>
            </w:r>
          </w:p>
        </w:tc>
      </w:tr>
      <w:tr w:rsidR="00141D3B" w:rsidRPr="00141D3B" w14:paraId="60F81497" w14:textId="77777777" w:rsidTr="00141D3B">
        <w:trPr>
          <w:trHeight w:val="300"/>
          <w:jc w:val="center"/>
        </w:trPr>
        <w:tc>
          <w:tcPr>
            <w:tcW w:w="1150" w:type="dxa"/>
            <w:noWrap/>
            <w:vAlign w:val="center"/>
          </w:tcPr>
          <w:p w14:paraId="1DA81F97" w14:textId="77777777" w:rsidR="00141D3B" w:rsidRPr="00141D3B" w:rsidRDefault="00141D3B" w:rsidP="00141D3B">
            <w:pPr>
              <w:jc w:val="center"/>
            </w:pPr>
            <w:r w:rsidRPr="00141D3B">
              <w:t>Yes</w:t>
            </w:r>
          </w:p>
        </w:tc>
        <w:tc>
          <w:tcPr>
            <w:tcW w:w="723" w:type="dxa"/>
            <w:noWrap/>
            <w:vAlign w:val="center"/>
          </w:tcPr>
          <w:p w14:paraId="55D0B800" w14:textId="77777777" w:rsidR="00141D3B" w:rsidRPr="00141D3B" w:rsidRDefault="00141D3B" w:rsidP="00141D3B">
            <w:pPr>
              <w:jc w:val="center"/>
            </w:pPr>
            <w:r w:rsidRPr="00141D3B">
              <w:t>$900</w:t>
            </w:r>
          </w:p>
        </w:tc>
        <w:tc>
          <w:tcPr>
            <w:tcW w:w="1568" w:type="dxa"/>
            <w:vAlign w:val="center"/>
          </w:tcPr>
          <w:p w14:paraId="432FB12A" w14:textId="77777777" w:rsidR="00141D3B" w:rsidRPr="00141D3B" w:rsidRDefault="00141D3B" w:rsidP="00141D3B">
            <w:pPr>
              <w:jc w:val="center"/>
            </w:pPr>
            <w:r w:rsidRPr="00141D3B">
              <w:sym w:font="Wingdings" w:char="F0AB"/>
            </w:r>
            <w:r w:rsidRPr="00141D3B">
              <w:sym w:font="Wingdings" w:char="F0AB"/>
            </w:r>
          </w:p>
        </w:tc>
        <w:tc>
          <w:tcPr>
            <w:tcW w:w="1421" w:type="dxa"/>
            <w:tcBorders>
              <w:right w:val="single" w:sz="4" w:space="0" w:color="auto"/>
            </w:tcBorders>
            <w:vAlign w:val="center"/>
          </w:tcPr>
          <w:p w14:paraId="17AC77F2" w14:textId="77777777" w:rsidR="00141D3B" w:rsidRPr="00141D3B" w:rsidRDefault="00141D3B" w:rsidP="00141D3B">
            <w:pPr>
              <w:jc w:val="center"/>
            </w:pPr>
            <w:r w:rsidRPr="00141D3B">
              <w:t>5 years</w:t>
            </w:r>
          </w:p>
        </w:tc>
        <w:tc>
          <w:tcPr>
            <w:tcW w:w="1150" w:type="dxa"/>
            <w:tcBorders>
              <w:left w:val="single" w:sz="4" w:space="0" w:color="auto"/>
            </w:tcBorders>
            <w:vAlign w:val="center"/>
          </w:tcPr>
          <w:p w14:paraId="4E8230AA" w14:textId="77777777" w:rsidR="00141D3B" w:rsidRPr="00141D3B" w:rsidRDefault="00141D3B" w:rsidP="00141D3B">
            <w:pPr>
              <w:jc w:val="center"/>
            </w:pPr>
            <w:r w:rsidRPr="00141D3B">
              <w:t>No</w:t>
            </w:r>
          </w:p>
        </w:tc>
        <w:tc>
          <w:tcPr>
            <w:tcW w:w="723" w:type="dxa"/>
            <w:vAlign w:val="center"/>
          </w:tcPr>
          <w:p w14:paraId="7391DAF9" w14:textId="77777777" w:rsidR="00141D3B" w:rsidRPr="00141D3B" w:rsidRDefault="00141D3B" w:rsidP="00141D3B">
            <w:pPr>
              <w:jc w:val="center"/>
            </w:pPr>
            <w:r w:rsidRPr="00141D3B">
              <w:t>$400</w:t>
            </w:r>
          </w:p>
        </w:tc>
        <w:tc>
          <w:tcPr>
            <w:tcW w:w="1623" w:type="dxa"/>
            <w:vAlign w:val="center"/>
          </w:tcPr>
          <w:p w14:paraId="3D8A6DE8" w14:textId="77777777" w:rsidR="00141D3B" w:rsidRPr="00141D3B" w:rsidRDefault="00141D3B" w:rsidP="00141D3B">
            <w:pPr>
              <w:jc w:val="center"/>
            </w:pPr>
            <w:r w:rsidRPr="00141D3B">
              <w:sym w:font="Wingdings" w:char="F0AB"/>
            </w:r>
            <w:r w:rsidRPr="00141D3B">
              <w:sym w:font="Wingdings" w:char="F0AB"/>
            </w:r>
            <w:r w:rsidRPr="00141D3B">
              <w:sym w:font="Wingdings" w:char="F0AB"/>
            </w:r>
            <w:r w:rsidRPr="00141D3B">
              <w:sym w:font="Wingdings" w:char="F0AB"/>
            </w:r>
          </w:p>
        </w:tc>
        <w:tc>
          <w:tcPr>
            <w:tcW w:w="1421" w:type="dxa"/>
            <w:vAlign w:val="center"/>
          </w:tcPr>
          <w:p w14:paraId="02A7230B" w14:textId="77777777" w:rsidR="00141D3B" w:rsidRPr="00141D3B" w:rsidRDefault="00141D3B" w:rsidP="00141D3B">
            <w:pPr>
              <w:jc w:val="center"/>
            </w:pPr>
            <w:r w:rsidRPr="00141D3B">
              <w:t>5 years</w:t>
            </w:r>
          </w:p>
        </w:tc>
      </w:tr>
      <w:tr w:rsidR="00141D3B" w:rsidRPr="00141D3B" w14:paraId="1369DA15" w14:textId="77777777" w:rsidTr="00141D3B">
        <w:trPr>
          <w:trHeight w:val="300"/>
          <w:jc w:val="center"/>
        </w:trPr>
        <w:tc>
          <w:tcPr>
            <w:tcW w:w="1150" w:type="dxa"/>
            <w:noWrap/>
            <w:vAlign w:val="center"/>
          </w:tcPr>
          <w:p w14:paraId="283ADC85" w14:textId="77777777" w:rsidR="00141D3B" w:rsidRPr="00141D3B" w:rsidRDefault="00141D3B" w:rsidP="00141D3B">
            <w:pPr>
              <w:jc w:val="center"/>
            </w:pPr>
            <w:r w:rsidRPr="00141D3B">
              <w:t>Yes</w:t>
            </w:r>
          </w:p>
        </w:tc>
        <w:tc>
          <w:tcPr>
            <w:tcW w:w="723" w:type="dxa"/>
            <w:noWrap/>
            <w:vAlign w:val="center"/>
          </w:tcPr>
          <w:p w14:paraId="752AA7DD" w14:textId="77777777" w:rsidR="00141D3B" w:rsidRPr="00141D3B" w:rsidRDefault="00141D3B" w:rsidP="00141D3B">
            <w:pPr>
              <w:jc w:val="center"/>
            </w:pPr>
            <w:r w:rsidRPr="00141D3B">
              <w:t>$900</w:t>
            </w:r>
          </w:p>
        </w:tc>
        <w:tc>
          <w:tcPr>
            <w:tcW w:w="1568" w:type="dxa"/>
            <w:vAlign w:val="center"/>
          </w:tcPr>
          <w:p w14:paraId="0076C96B" w14:textId="77777777" w:rsidR="00141D3B" w:rsidRPr="00141D3B" w:rsidRDefault="00141D3B" w:rsidP="00141D3B">
            <w:pPr>
              <w:jc w:val="center"/>
            </w:pPr>
            <w:r w:rsidRPr="00141D3B">
              <w:sym w:font="Wingdings" w:char="F0AB"/>
            </w:r>
            <w:r w:rsidRPr="00141D3B">
              <w:sym w:font="Wingdings" w:char="F0AB"/>
            </w:r>
          </w:p>
        </w:tc>
        <w:tc>
          <w:tcPr>
            <w:tcW w:w="1421" w:type="dxa"/>
            <w:tcBorders>
              <w:right w:val="single" w:sz="4" w:space="0" w:color="auto"/>
            </w:tcBorders>
            <w:vAlign w:val="center"/>
          </w:tcPr>
          <w:p w14:paraId="6819B25C" w14:textId="77777777" w:rsidR="00141D3B" w:rsidRPr="00141D3B" w:rsidRDefault="00141D3B" w:rsidP="00141D3B">
            <w:pPr>
              <w:jc w:val="center"/>
            </w:pPr>
            <w:r w:rsidRPr="00141D3B">
              <w:t>5 years</w:t>
            </w:r>
          </w:p>
        </w:tc>
        <w:tc>
          <w:tcPr>
            <w:tcW w:w="1150" w:type="dxa"/>
            <w:tcBorders>
              <w:left w:val="single" w:sz="4" w:space="0" w:color="auto"/>
            </w:tcBorders>
            <w:vAlign w:val="center"/>
          </w:tcPr>
          <w:p w14:paraId="3CDC5EDF" w14:textId="77777777" w:rsidR="00141D3B" w:rsidRPr="00141D3B" w:rsidRDefault="00141D3B" w:rsidP="00141D3B">
            <w:pPr>
              <w:jc w:val="center"/>
            </w:pPr>
            <w:r w:rsidRPr="00141D3B">
              <w:t>Yes</w:t>
            </w:r>
          </w:p>
        </w:tc>
        <w:tc>
          <w:tcPr>
            <w:tcW w:w="723" w:type="dxa"/>
            <w:vAlign w:val="center"/>
          </w:tcPr>
          <w:p w14:paraId="6D306215" w14:textId="77777777" w:rsidR="00141D3B" w:rsidRPr="00141D3B" w:rsidRDefault="00141D3B" w:rsidP="00141D3B">
            <w:pPr>
              <w:jc w:val="center"/>
            </w:pPr>
            <w:r w:rsidRPr="00141D3B">
              <w:t>$400</w:t>
            </w:r>
          </w:p>
        </w:tc>
        <w:tc>
          <w:tcPr>
            <w:tcW w:w="1623" w:type="dxa"/>
            <w:vAlign w:val="center"/>
          </w:tcPr>
          <w:p w14:paraId="742FADFF" w14:textId="77777777" w:rsidR="00141D3B" w:rsidRPr="00141D3B" w:rsidRDefault="00141D3B" w:rsidP="00141D3B">
            <w:pPr>
              <w:jc w:val="center"/>
            </w:pPr>
            <w:r w:rsidRPr="00141D3B">
              <w:sym w:font="Wingdings" w:char="F0AB"/>
            </w:r>
            <w:r w:rsidRPr="00141D3B">
              <w:sym w:font="Wingdings" w:char="F0AB"/>
            </w:r>
            <w:r w:rsidRPr="00141D3B">
              <w:sym w:font="Wingdings" w:char="F0AB"/>
            </w:r>
            <w:r w:rsidRPr="00141D3B">
              <w:sym w:font="Wingdings" w:char="F0AB"/>
            </w:r>
          </w:p>
        </w:tc>
        <w:tc>
          <w:tcPr>
            <w:tcW w:w="1421" w:type="dxa"/>
            <w:vAlign w:val="center"/>
          </w:tcPr>
          <w:p w14:paraId="6432FEE7" w14:textId="77777777" w:rsidR="00141D3B" w:rsidRPr="00141D3B" w:rsidRDefault="00141D3B" w:rsidP="00141D3B">
            <w:pPr>
              <w:jc w:val="center"/>
            </w:pPr>
            <w:r w:rsidRPr="00141D3B">
              <w:t>5 years</w:t>
            </w:r>
          </w:p>
        </w:tc>
      </w:tr>
      <w:tr w:rsidR="00141D3B" w:rsidRPr="00141D3B" w14:paraId="0ECD181C" w14:textId="77777777" w:rsidTr="00141D3B">
        <w:trPr>
          <w:trHeight w:val="300"/>
          <w:jc w:val="center"/>
        </w:trPr>
        <w:tc>
          <w:tcPr>
            <w:tcW w:w="1150" w:type="dxa"/>
            <w:tcBorders>
              <w:bottom w:val="single" w:sz="4" w:space="0" w:color="auto"/>
            </w:tcBorders>
            <w:noWrap/>
            <w:vAlign w:val="center"/>
          </w:tcPr>
          <w:p w14:paraId="5EE01C43" w14:textId="77777777" w:rsidR="00141D3B" w:rsidRPr="00141D3B" w:rsidRDefault="00141D3B" w:rsidP="00141D3B">
            <w:pPr>
              <w:jc w:val="center"/>
            </w:pPr>
            <w:r w:rsidRPr="00141D3B">
              <w:t>Yes</w:t>
            </w:r>
          </w:p>
        </w:tc>
        <w:tc>
          <w:tcPr>
            <w:tcW w:w="723" w:type="dxa"/>
            <w:tcBorders>
              <w:bottom w:val="single" w:sz="4" w:space="0" w:color="auto"/>
            </w:tcBorders>
            <w:noWrap/>
            <w:vAlign w:val="center"/>
          </w:tcPr>
          <w:p w14:paraId="56A91EDD" w14:textId="77777777" w:rsidR="00141D3B" w:rsidRPr="00141D3B" w:rsidRDefault="00141D3B" w:rsidP="00141D3B">
            <w:pPr>
              <w:jc w:val="center"/>
            </w:pPr>
            <w:r w:rsidRPr="00141D3B">
              <w:t>$900</w:t>
            </w:r>
          </w:p>
        </w:tc>
        <w:tc>
          <w:tcPr>
            <w:tcW w:w="1568" w:type="dxa"/>
            <w:tcBorders>
              <w:bottom w:val="single" w:sz="4" w:space="0" w:color="auto"/>
            </w:tcBorders>
            <w:vAlign w:val="center"/>
          </w:tcPr>
          <w:p w14:paraId="3111ED09" w14:textId="77777777" w:rsidR="00141D3B" w:rsidRPr="00141D3B" w:rsidRDefault="00141D3B" w:rsidP="00141D3B">
            <w:pPr>
              <w:jc w:val="center"/>
            </w:pPr>
            <w:r w:rsidRPr="00141D3B">
              <w:sym w:font="Wingdings" w:char="F0AB"/>
            </w:r>
            <w:r w:rsidRPr="00141D3B">
              <w:sym w:font="Wingdings" w:char="F0AB"/>
            </w:r>
            <w:r w:rsidRPr="00141D3B">
              <w:sym w:font="Wingdings" w:char="F0AB"/>
            </w:r>
            <w:r w:rsidRPr="00141D3B">
              <w:sym w:font="Wingdings" w:char="F0AB"/>
            </w:r>
          </w:p>
        </w:tc>
        <w:tc>
          <w:tcPr>
            <w:tcW w:w="1421" w:type="dxa"/>
            <w:tcBorders>
              <w:bottom w:val="single" w:sz="4" w:space="0" w:color="auto"/>
              <w:right w:val="single" w:sz="4" w:space="0" w:color="auto"/>
            </w:tcBorders>
            <w:vAlign w:val="center"/>
          </w:tcPr>
          <w:p w14:paraId="17BF4990" w14:textId="77777777" w:rsidR="00141D3B" w:rsidRPr="00141D3B" w:rsidRDefault="00141D3B" w:rsidP="00141D3B">
            <w:pPr>
              <w:jc w:val="center"/>
            </w:pPr>
            <w:r w:rsidRPr="00141D3B">
              <w:t>5 years</w:t>
            </w:r>
          </w:p>
        </w:tc>
        <w:tc>
          <w:tcPr>
            <w:tcW w:w="1150" w:type="dxa"/>
            <w:tcBorders>
              <w:left w:val="single" w:sz="4" w:space="0" w:color="auto"/>
              <w:bottom w:val="single" w:sz="4" w:space="0" w:color="auto"/>
            </w:tcBorders>
            <w:vAlign w:val="center"/>
          </w:tcPr>
          <w:p w14:paraId="2075E43E" w14:textId="77777777" w:rsidR="00141D3B" w:rsidRPr="00141D3B" w:rsidRDefault="00141D3B" w:rsidP="00141D3B">
            <w:pPr>
              <w:jc w:val="center"/>
            </w:pPr>
            <w:r w:rsidRPr="00141D3B">
              <w:t>Yes</w:t>
            </w:r>
          </w:p>
        </w:tc>
        <w:tc>
          <w:tcPr>
            <w:tcW w:w="723" w:type="dxa"/>
            <w:tcBorders>
              <w:bottom w:val="single" w:sz="4" w:space="0" w:color="auto"/>
            </w:tcBorders>
            <w:vAlign w:val="center"/>
          </w:tcPr>
          <w:p w14:paraId="65C1EA93" w14:textId="77777777" w:rsidR="00141D3B" w:rsidRPr="00141D3B" w:rsidRDefault="00141D3B" w:rsidP="00141D3B">
            <w:pPr>
              <w:jc w:val="center"/>
            </w:pPr>
            <w:r w:rsidRPr="00141D3B">
              <w:t>$900</w:t>
            </w:r>
          </w:p>
        </w:tc>
        <w:tc>
          <w:tcPr>
            <w:tcW w:w="1623" w:type="dxa"/>
            <w:tcBorders>
              <w:bottom w:val="single" w:sz="4" w:space="0" w:color="auto"/>
            </w:tcBorders>
            <w:vAlign w:val="center"/>
          </w:tcPr>
          <w:p w14:paraId="5B50F140" w14:textId="77777777" w:rsidR="00141D3B" w:rsidRPr="00141D3B" w:rsidRDefault="00141D3B" w:rsidP="00141D3B">
            <w:pPr>
              <w:jc w:val="center"/>
            </w:pPr>
            <w:r w:rsidRPr="00141D3B">
              <w:sym w:font="Wingdings" w:char="F0AB"/>
            </w:r>
            <w:r w:rsidRPr="00141D3B">
              <w:sym w:font="Wingdings" w:char="F0AB"/>
            </w:r>
            <w:r w:rsidRPr="00141D3B">
              <w:sym w:font="Wingdings" w:char="F0AB"/>
            </w:r>
            <w:r w:rsidRPr="00141D3B">
              <w:sym w:font="Wingdings" w:char="F0AB"/>
            </w:r>
          </w:p>
        </w:tc>
        <w:tc>
          <w:tcPr>
            <w:tcW w:w="1421" w:type="dxa"/>
            <w:tcBorders>
              <w:bottom w:val="single" w:sz="4" w:space="0" w:color="auto"/>
            </w:tcBorders>
            <w:vAlign w:val="center"/>
          </w:tcPr>
          <w:p w14:paraId="4B441B03" w14:textId="77777777" w:rsidR="00141D3B" w:rsidRPr="00141D3B" w:rsidRDefault="00141D3B" w:rsidP="00141D3B">
            <w:pPr>
              <w:jc w:val="center"/>
            </w:pPr>
            <w:r w:rsidRPr="00141D3B">
              <w:t>5 years</w:t>
            </w:r>
          </w:p>
        </w:tc>
      </w:tr>
    </w:tbl>
    <w:p w14:paraId="4D6CA814" w14:textId="77777777" w:rsidR="00141D3B" w:rsidRPr="00141D3B" w:rsidRDefault="00141D3B" w:rsidP="00141D3B">
      <w:pPr>
        <w:rPr>
          <w:rStyle w:val="normaltextrun"/>
        </w:rPr>
      </w:pPr>
    </w:p>
    <w:p w14:paraId="4C5654B5" w14:textId="77777777" w:rsidR="00E24D32" w:rsidRPr="00141D3B" w:rsidRDefault="00E24D32" w:rsidP="00E24D32">
      <w:pPr>
        <w:pStyle w:val="ListParagraph"/>
      </w:pPr>
      <w:r w:rsidRPr="00141D3B">
        <w:t xml:space="preserve">Controlling only for </w:t>
      </w:r>
      <w:r w:rsidRPr="00141D3B">
        <w:rPr>
          <w:u w:val="single"/>
        </w:rPr>
        <w:t>experience</w:t>
      </w:r>
      <w:r w:rsidRPr="00141D3B">
        <w:t>, the company's promotion practices seem ___.</w:t>
      </w:r>
    </w:p>
    <w:p w14:paraId="26FC82EA" w14:textId="77777777" w:rsidR="00E24D32" w:rsidRPr="00141D3B" w:rsidRDefault="00E24D32" w:rsidP="001809FD">
      <w:pPr>
        <w:pStyle w:val="ListParagraph"/>
        <w:numPr>
          <w:ilvl w:val="0"/>
          <w:numId w:val="13"/>
        </w:numPr>
        <w:ind w:left="720"/>
        <w:contextualSpacing w:val="0"/>
      </w:pPr>
      <w:r w:rsidRPr="00141D3B">
        <w:t>biased for women</w:t>
      </w:r>
    </w:p>
    <w:p w14:paraId="403718B5" w14:textId="77777777" w:rsidR="00E24D32" w:rsidRPr="00141D3B" w:rsidRDefault="00E24D32" w:rsidP="001809FD">
      <w:pPr>
        <w:pStyle w:val="ListParagraph"/>
        <w:numPr>
          <w:ilvl w:val="0"/>
          <w:numId w:val="13"/>
        </w:numPr>
        <w:ind w:left="720"/>
        <w:contextualSpacing w:val="0"/>
      </w:pPr>
      <w:r w:rsidRPr="00141D3B">
        <w:t>biased against women</w:t>
      </w:r>
    </w:p>
    <w:p w14:paraId="1CBBBF75" w14:textId="77777777" w:rsidR="00E24D32" w:rsidRPr="00141D3B" w:rsidRDefault="00E24D32" w:rsidP="001809FD">
      <w:pPr>
        <w:pStyle w:val="ListParagraph"/>
        <w:numPr>
          <w:ilvl w:val="0"/>
          <w:numId w:val="13"/>
        </w:numPr>
        <w:ind w:left="720"/>
        <w:contextualSpacing w:val="0"/>
      </w:pPr>
      <w:r w:rsidRPr="00141D3B">
        <w:t>to not have a bias for or against women</w:t>
      </w:r>
    </w:p>
    <w:p w14:paraId="550F72D0" w14:textId="3BC36309" w:rsidR="00141D3B" w:rsidRDefault="00141D3B">
      <w:pPr>
        <w:ind w:left="360" w:hanging="360"/>
      </w:pPr>
      <w:r>
        <w:br w:type="page"/>
      </w:r>
    </w:p>
    <w:p w14:paraId="51BB16B4" w14:textId="77777777" w:rsidR="00E24D32" w:rsidRPr="00BF52CD" w:rsidRDefault="00E24D32" w:rsidP="00E24D32">
      <w:pPr>
        <w:sectPr w:rsidR="00E24D32" w:rsidRPr="00BF52CD" w:rsidSect="00BE7203">
          <w:footerReference w:type="default" r:id="rId8"/>
          <w:type w:val="continuous"/>
          <w:pgSz w:w="12240" w:h="15840"/>
          <w:pgMar w:top="1440" w:right="1440" w:bottom="1440" w:left="1440" w:header="720" w:footer="720" w:gutter="0"/>
          <w:cols w:sep="1" w:space="720"/>
          <w:docGrid w:linePitch="360"/>
        </w:sectPr>
      </w:pPr>
    </w:p>
    <w:p w14:paraId="0A178A47" w14:textId="7620D028" w:rsidR="00E24D32" w:rsidRPr="00B46BB0" w:rsidRDefault="00E24D32" w:rsidP="00E24D32">
      <w:pPr>
        <w:rPr>
          <w:sz w:val="32"/>
          <w:szCs w:val="32"/>
        </w:rPr>
      </w:pPr>
      <w:r w:rsidRPr="00B46BB0">
        <w:rPr>
          <w:rFonts w:cs="Times New Roman"/>
        </w:rPr>
        <w:lastRenderedPageBreak/>
        <w:t xml:space="preserve">[Items </w:t>
      </w:r>
      <w:r w:rsidR="00141D3B">
        <w:rPr>
          <w:rFonts w:cs="Times New Roman"/>
        </w:rPr>
        <w:t>9</w:t>
      </w:r>
      <w:r>
        <w:rPr>
          <w:rFonts w:cs="Times New Roman"/>
        </w:rPr>
        <w:t xml:space="preserve"> through </w:t>
      </w:r>
      <w:r w:rsidR="00141D3B">
        <w:rPr>
          <w:rFonts w:cs="Times New Roman"/>
        </w:rPr>
        <w:t>12</w:t>
      </w:r>
      <w:r w:rsidRPr="00B46BB0">
        <w:rPr>
          <w:rFonts w:cs="Times New Roman"/>
        </w:rPr>
        <w:t>] The</w:t>
      </w:r>
      <w:r>
        <w:rPr>
          <w:rFonts w:cs="Times New Roman"/>
        </w:rPr>
        <w:t xml:space="preserve"> output below is for a linear regression that used a variable called ATTEND (indicating the number of the 24 class meetings that a student attended as of Exam 3) to predict the student's mean percentage correct across Exams 1, 2, and 3 (a variable called EXAMS)</w:t>
      </w:r>
      <w:r w:rsidRPr="00B46BB0">
        <w:rPr>
          <w:rFonts w:cs="Times New Roman"/>
        </w:rPr>
        <w:t>.</w:t>
      </w:r>
      <w:r>
        <w:rPr>
          <w:rFonts w:cs="Times New Roman"/>
        </w:rPr>
        <w:t xml:space="preserve"> For the 104 students in this regression, the number of class meetings attended ranged from 10 to 24, with a mean of 20.</w:t>
      </w:r>
    </w:p>
    <w:p w14:paraId="44207E10" w14:textId="77777777" w:rsidR="00E24D32" w:rsidRPr="00D53297" w:rsidRDefault="00E24D32" w:rsidP="00E24D32">
      <w:pPr>
        <w:rPr>
          <w:rFonts w:ascii="Courier New" w:hAnsi="Courier New" w:cs="Courier New"/>
          <w:sz w:val="22"/>
          <w:szCs w:val="22"/>
        </w:rPr>
      </w:pPr>
    </w:p>
    <w:p w14:paraId="2D911576" w14:textId="77777777" w:rsidR="00E24D32" w:rsidRPr="00D53297" w:rsidRDefault="00E24D32" w:rsidP="00E24D32">
      <w:pPr>
        <w:rPr>
          <w:rFonts w:ascii="Courier New" w:hAnsi="Courier New" w:cs="Courier New"/>
          <w:sz w:val="22"/>
          <w:szCs w:val="22"/>
        </w:rPr>
      </w:pPr>
      <w:r w:rsidRPr="00D53297">
        <w:rPr>
          <w:rFonts w:ascii="Courier New" w:hAnsi="Courier New" w:cs="Courier New"/>
          <w:sz w:val="22"/>
          <w:szCs w:val="22"/>
        </w:rPr>
        <w:t>. reg EXAMS ATTEND</w:t>
      </w:r>
    </w:p>
    <w:p w14:paraId="31F12E0E" w14:textId="77777777" w:rsidR="00E24D32" w:rsidRPr="00D53297" w:rsidRDefault="00E24D32" w:rsidP="00E24D32">
      <w:pPr>
        <w:rPr>
          <w:rFonts w:ascii="Courier New" w:hAnsi="Courier New" w:cs="Courier New"/>
          <w:sz w:val="22"/>
          <w:szCs w:val="22"/>
        </w:rPr>
      </w:pPr>
      <w:r w:rsidRPr="00D53297">
        <w:rPr>
          <w:rFonts w:ascii="Courier New" w:hAnsi="Courier New" w:cs="Courier New"/>
          <w:sz w:val="22"/>
          <w:szCs w:val="22"/>
        </w:rPr>
        <w:t>----------------------------------------------------------------------</w:t>
      </w:r>
    </w:p>
    <w:p w14:paraId="0C808EEE" w14:textId="77777777" w:rsidR="00E24D32" w:rsidRPr="00D53297" w:rsidRDefault="00E24D32" w:rsidP="00E24D32">
      <w:pPr>
        <w:rPr>
          <w:rFonts w:ascii="Courier New" w:hAnsi="Courier New" w:cs="Courier New"/>
          <w:sz w:val="22"/>
          <w:szCs w:val="22"/>
        </w:rPr>
      </w:pPr>
      <w:r w:rsidRPr="00D53297">
        <w:rPr>
          <w:rFonts w:ascii="Courier New" w:hAnsi="Courier New" w:cs="Courier New"/>
          <w:sz w:val="22"/>
          <w:szCs w:val="22"/>
        </w:rPr>
        <w:t xml:space="preserve">       </w:t>
      </w:r>
      <w:r>
        <w:rPr>
          <w:rFonts w:ascii="Courier New" w:hAnsi="Courier New" w:cs="Courier New"/>
          <w:sz w:val="22"/>
          <w:szCs w:val="22"/>
        </w:rPr>
        <w:t xml:space="preserve">      </w:t>
      </w:r>
      <w:r w:rsidRPr="00D53297">
        <w:rPr>
          <w:rFonts w:ascii="Courier New" w:hAnsi="Courier New" w:cs="Courier New"/>
          <w:sz w:val="22"/>
          <w:szCs w:val="22"/>
        </w:rPr>
        <w:t>EXAMS | Coeff</w:t>
      </w:r>
      <w:r>
        <w:rPr>
          <w:rFonts w:ascii="Courier New" w:hAnsi="Courier New" w:cs="Courier New"/>
          <w:sz w:val="22"/>
          <w:szCs w:val="22"/>
        </w:rPr>
        <w:t>icient</w:t>
      </w:r>
      <w:r w:rsidRPr="00D53297">
        <w:rPr>
          <w:rFonts w:ascii="Courier New" w:hAnsi="Courier New" w:cs="Courier New"/>
          <w:sz w:val="22"/>
          <w:szCs w:val="22"/>
        </w:rPr>
        <w:t xml:space="preserve">  </w:t>
      </w:r>
      <w:r>
        <w:rPr>
          <w:rFonts w:ascii="Courier New" w:hAnsi="Courier New" w:cs="Courier New"/>
          <w:sz w:val="22"/>
          <w:szCs w:val="22"/>
        </w:rPr>
        <w:t xml:space="preserve"> p-</w:t>
      </w:r>
      <w:proofErr w:type="gramStart"/>
      <w:r>
        <w:rPr>
          <w:rFonts w:ascii="Courier New" w:hAnsi="Courier New" w:cs="Courier New"/>
          <w:sz w:val="22"/>
          <w:szCs w:val="22"/>
        </w:rPr>
        <w:t xml:space="preserve">value </w:t>
      </w:r>
      <w:r w:rsidRPr="00D53297">
        <w:rPr>
          <w:rFonts w:ascii="Courier New" w:hAnsi="Courier New" w:cs="Courier New"/>
          <w:sz w:val="22"/>
          <w:szCs w:val="22"/>
        </w:rPr>
        <w:t xml:space="preserve"> [</w:t>
      </w:r>
      <w:proofErr w:type="gramEnd"/>
      <w:r w:rsidRPr="00D53297">
        <w:rPr>
          <w:rFonts w:ascii="Courier New" w:hAnsi="Courier New" w:cs="Courier New"/>
          <w:sz w:val="22"/>
          <w:szCs w:val="22"/>
        </w:rPr>
        <w:t>95% conf. interval]</w:t>
      </w:r>
    </w:p>
    <w:p w14:paraId="3AF7EAA5" w14:textId="77777777" w:rsidR="00E24D32" w:rsidRPr="00D53297" w:rsidRDefault="00E24D32" w:rsidP="00E24D32">
      <w:pPr>
        <w:rPr>
          <w:rFonts w:ascii="Courier New" w:hAnsi="Courier New" w:cs="Courier New"/>
          <w:sz w:val="22"/>
          <w:szCs w:val="22"/>
        </w:rPr>
      </w:pPr>
      <w:r w:rsidRPr="00D53297">
        <w:rPr>
          <w:rFonts w:ascii="Courier New" w:hAnsi="Courier New" w:cs="Courier New"/>
          <w:sz w:val="22"/>
          <w:szCs w:val="22"/>
        </w:rPr>
        <w:t>-------------</w:t>
      </w:r>
      <w:r>
        <w:rPr>
          <w:rFonts w:ascii="Courier New" w:hAnsi="Courier New" w:cs="Courier New"/>
          <w:sz w:val="22"/>
          <w:szCs w:val="22"/>
        </w:rPr>
        <w:t>------</w:t>
      </w:r>
      <w:r w:rsidRPr="00D53297">
        <w:rPr>
          <w:rFonts w:ascii="Courier New" w:hAnsi="Courier New" w:cs="Courier New"/>
          <w:sz w:val="22"/>
          <w:szCs w:val="22"/>
        </w:rPr>
        <w:t>+--------------------------------------------------</w:t>
      </w:r>
    </w:p>
    <w:p w14:paraId="53F19FE5" w14:textId="77777777" w:rsidR="00E24D32" w:rsidRPr="00D53297" w:rsidRDefault="00E24D32" w:rsidP="00E24D32">
      <w:pPr>
        <w:rPr>
          <w:rFonts w:ascii="Courier New" w:hAnsi="Courier New" w:cs="Courier New"/>
          <w:sz w:val="22"/>
          <w:szCs w:val="22"/>
        </w:rPr>
      </w:pPr>
      <w:r w:rsidRPr="00D53297">
        <w:rPr>
          <w:rFonts w:ascii="Courier New" w:hAnsi="Courier New" w:cs="Courier New"/>
          <w:sz w:val="22"/>
          <w:szCs w:val="22"/>
        </w:rPr>
        <w:t xml:space="preserve">      </w:t>
      </w:r>
      <w:r>
        <w:rPr>
          <w:rFonts w:ascii="Courier New" w:hAnsi="Courier New" w:cs="Courier New"/>
          <w:sz w:val="22"/>
          <w:szCs w:val="22"/>
        </w:rPr>
        <w:t xml:space="preserve">      </w:t>
      </w:r>
      <w:r w:rsidRPr="00D53297">
        <w:rPr>
          <w:rFonts w:ascii="Courier New" w:hAnsi="Courier New" w:cs="Courier New"/>
          <w:sz w:val="22"/>
          <w:szCs w:val="22"/>
        </w:rPr>
        <w:t xml:space="preserve">ATTEND |    1.15    </w:t>
      </w:r>
      <w:r>
        <w:rPr>
          <w:rFonts w:ascii="Courier New" w:hAnsi="Courier New" w:cs="Courier New"/>
          <w:sz w:val="22"/>
          <w:szCs w:val="22"/>
        </w:rPr>
        <w:t xml:space="preserve">     </w:t>
      </w:r>
      <w:r w:rsidRPr="00D53297">
        <w:rPr>
          <w:rFonts w:ascii="Courier New" w:hAnsi="Courier New" w:cs="Courier New"/>
          <w:sz w:val="22"/>
          <w:szCs w:val="22"/>
        </w:rPr>
        <w:t xml:space="preserve">0.006      </w:t>
      </w:r>
      <w:r>
        <w:rPr>
          <w:rFonts w:ascii="Courier New" w:hAnsi="Courier New" w:cs="Courier New"/>
          <w:sz w:val="22"/>
          <w:szCs w:val="22"/>
        </w:rPr>
        <w:t xml:space="preserve">  </w:t>
      </w:r>
      <w:r w:rsidRPr="00D53297">
        <w:rPr>
          <w:rFonts w:ascii="Courier New" w:hAnsi="Courier New" w:cs="Courier New"/>
          <w:sz w:val="22"/>
          <w:szCs w:val="22"/>
        </w:rPr>
        <w:t>0.34      1.96</w:t>
      </w:r>
    </w:p>
    <w:p w14:paraId="778FF9DE" w14:textId="77777777" w:rsidR="00E24D32" w:rsidRPr="00D53297" w:rsidRDefault="00E24D32" w:rsidP="00E24D32">
      <w:pPr>
        <w:rPr>
          <w:rFonts w:ascii="Courier New" w:hAnsi="Courier New" w:cs="Courier New"/>
          <w:sz w:val="22"/>
          <w:szCs w:val="22"/>
        </w:rPr>
      </w:pPr>
      <w:r>
        <w:rPr>
          <w:rFonts w:ascii="Courier New" w:hAnsi="Courier New" w:cs="Courier New"/>
          <w:sz w:val="22"/>
          <w:szCs w:val="22"/>
        </w:rPr>
        <w:t>constant/intercept</w:t>
      </w:r>
      <w:r w:rsidRPr="00D53297">
        <w:rPr>
          <w:rFonts w:ascii="Courier New" w:hAnsi="Courier New" w:cs="Courier New"/>
          <w:sz w:val="22"/>
          <w:szCs w:val="22"/>
        </w:rPr>
        <w:t xml:space="preserve"> |   50.26    </w:t>
      </w:r>
      <w:r>
        <w:rPr>
          <w:rFonts w:ascii="Courier New" w:hAnsi="Courier New" w:cs="Courier New"/>
          <w:sz w:val="22"/>
          <w:szCs w:val="22"/>
        </w:rPr>
        <w:t xml:space="preserve">     </w:t>
      </w:r>
      <w:r w:rsidRPr="00D53297">
        <w:rPr>
          <w:rFonts w:ascii="Courier New" w:hAnsi="Courier New" w:cs="Courier New"/>
          <w:sz w:val="22"/>
          <w:szCs w:val="22"/>
        </w:rPr>
        <w:t xml:space="preserve">0.000     </w:t>
      </w:r>
      <w:r>
        <w:rPr>
          <w:rFonts w:ascii="Courier New" w:hAnsi="Courier New" w:cs="Courier New"/>
          <w:sz w:val="22"/>
          <w:szCs w:val="22"/>
        </w:rPr>
        <w:t xml:space="preserve">  </w:t>
      </w:r>
      <w:r w:rsidRPr="00D53297">
        <w:rPr>
          <w:rFonts w:ascii="Courier New" w:hAnsi="Courier New" w:cs="Courier New"/>
          <w:sz w:val="22"/>
          <w:szCs w:val="22"/>
        </w:rPr>
        <w:t>33.87     66.64</w:t>
      </w:r>
    </w:p>
    <w:p w14:paraId="6971A624" w14:textId="77777777" w:rsidR="00E24D32" w:rsidRDefault="00E24D32" w:rsidP="00E24D32">
      <w:pPr>
        <w:rPr>
          <w:rFonts w:ascii="Courier New" w:hAnsi="Courier New" w:cs="Courier New"/>
          <w:sz w:val="22"/>
          <w:szCs w:val="22"/>
        </w:rPr>
      </w:pPr>
      <w:r w:rsidRPr="00D53297">
        <w:rPr>
          <w:rFonts w:ascii="Courier New" w:hAnsi="Courier New" w:cs="Courier New"/>
          <w:sz w:val="22"/>
          <w:szCs w:val="22"/>
        </w:rPr>
        <w:t>----------------------------------------------------------------------</w:t>
      </w:r>
    </w:p>
    <w:p w14:paraId="47FFB3E1" w14:textId="77777777" w:rsidR="00E24D32" w:rsidRDefault="00E24D32" w:rsidP="00E24D32"/>
    <w:p w14:paraId="37A4A1CB" w14:textId="77777777" w:rsidR="00E24D32" w:rsidRPr="00BF52CD" w:rsidRDefault="00E24D32" w:rsidP="00E24D32">
      <w:pPr>
        <w:pStyle w:val="NUMBERLIST"/>
        <w:contextualSpacing w:val="0"/>
      </w:pPr>
      <w:r w:rsidRPr="00BF52CD">
        <w:t>What does the</w:t>
      </w:r>
      <w:r>
        <w:t xml:space="preserve"> 50.26</w:t>
      </w:r>
      <w:r w:rsidRPr="00BF52CD">
        <w:t xml:space="preserve"> coefficient estimate for </w:t>
      </w:r>
      <w:r>
        <w:t>the constant/intercept</w:t>
      </w:r>
      <w:r w:rsidRPr="00BF52CD">
        <w:t xml:space="preserve"> indicate?</w:t>
      </w:r>
    </w:p>
    <w:p w14:paraId="40F67DA1" w14:textId="331EF26C" w:rsidR="00E24D32" w:rsidRPr="00897AF2" w:rsidRDefault="00E24D32" w:rsidP="001809FD">
      <w:pPr>
        <w:pStyle w:val="ListParagraph"/>
        <w:numPr>
          <w:ilvl w:val="0"/>
          <w:numId w:val="16"/>
        </w:numPr>
        <w:ind w:left="720"/>
        <w:contextualSpacing w:val="0"/>
      </w:pPr>
      <w:r w:rsidRPr="00897AF2">
        <w:t xml:space="preserve">The predicted percentage correct was 50.26 for a student who attended </w:t>
      </w:r>
      <w:r w:rsidR="00312327" w:rsidRPr="00897AF2">
        <w:t>0</w:t>
      </w:r>
      <w:r w:rsidRPr="00897AF2">
        <w:t xml:space="preserve"> class meetings.</w:t>
      </w:r>
    </w:p>
    <w:p w14:paraId="4B3E5F6E" w14:textId="77777777" w:rsidR="00E24D32" w:rsidRDefault="00E24D32" w:rsidP="001809FD">
      <w:pPr>
        <w:pStyle w:val="ListParagraph"/>
        <w:numPr>
          <w:ilvl w:val="0"/>
          <w:numId w:val="16"/>
        </w:numPr>
        <w:ind w:left="720"/>
        <w:contextualSpacing w:val="0"/>
      </w:pPr>
      <w:r w:rsidRPr="00D22085">
        <w:t xml:space="preserve">The predicted </w:t>
      </w:r>
      <w:r>
        <w:t>percentage correct was 50.26 for a</w:t>
      </w:r>
      <w:r w:rsidRPr="00D22085">
        <w:t xml:space="preserve"> </w:t>
      </w:r>
      <w:r>
        <w:t>student who attended 10 class meetings</w:t>
      </w:r>
      <w:r w:rsidRPr="00D22085">
        <w:t>.</w:t>
      </w:r>
    </w:p>
    <w:p w14:paraId="32DFE5EA" w14:textId="77777777" w:rsidR="00E24D32" w:rsidRDefault="00E24D32" w:rsidP="001809FD">
      <w:pPr>
        <w:pStyle w:val="ListParagraph"/>
        <w:numPr>
          <w:ilvl w:val="0"/>
          <w:numId w:val="16"/>
        </w:numPr>
        <w:ind w:left="720"/>
        <w:contextualSpacing w:val="0"/>
      </w:pPr>
      <w:r w:rsidRPr="00D22085">
        <w:t xml:space="preserve">The predicted </w:t>
      </w:r>
      <w:r>
        <w:t>percentage correct was 50.26 for a</w:t>
      </w:r>
      <w:r w:rsidRPr="00D22085">
        <w:t xml:space="preserve"> </w:t>
      </w:r>
      <w:r>
        <w:t>student who attended 20 class meetings</w:t>
      </w:r>
      <w:r w:rsidRPr="00D22085">
        <w:t>.</w:t>
      </w:r>
    </w:p>
    <w:p w14:paraId="3F3BBAB0" w14:textId="73E4D63A" w:rsidR="00312327" w:rsidRDefault="00E24D32" w:rsidP="001809FD">
      <w:pPr>
        <w:pStyle w:val="ListParagraph"/>
        <w:numPr>
          <w:ilvl w:val="0"/>
          <w:numId w:val="16"/>
        </w:numPr>
        <w:ind w:left="720"/>
        <w:contextualSpacing w:val="0"/>
      </w:pPr>
      <w:r w:rsidRPr="00D22085">
        <w:t xml:space="preserve">The predicted </w:t>
      </w:r>
      <w:r>
        <w:t>percentage correct was 50.26 for a</w:t>
      </w:r>
      <w:r w:rsidRPr="00D22085">
        <w:t xml:space="preserve"> </w:t>
      </w:r>
      <w:r>
        <w:t>student who attended all class meetings</w:t>
      </w:r>
      <w:r w:rsidR="00312327">
        <w:t>.</w:t>
      </w:r>
    </w:p>
    <w:p w14:paraId="02F48341" w14:textId="77777777" w:rsidR="00312327" w:rsidRDefault="00312327" w:rsidP="00312327"/>
    <w:p w14:paraId="5333EAFC" w14:textId="77777777" w:rsidR="00312327" w:rsidRDefault="00312327">
      <w:pPr>
        <w:ind w:left="360" w:hanging="360"/>
      </w:pPr>
      <w:r>
        <w:br w:type="page"/>
      </w:r>
    </w:p>
    <w:p w14:paraId="5BF4C5EE" w14:textId="4DF1E03A" w:rsidR="00312327" w:rsidRPr="00312327" w:rsidRDefault="00312327" w:rsidP="00312327">
      <w:r w:rsidRPr="00312327">
        <w:lastRenderedPageBreak/>
        <w:t>[Items 9 through 12] The output below is for a linear regression that used a variable called ATTEND (indicating the number of the 24 class meetings that a student attended as of Exam 3) to predict the student's mean percentage correct across Exams 1, 2, and 3 (a variable called EXAMS). For the 104 students in this regression, the number of class meetings attended ranged from 10 to 24, with a mean of 20.</w:t>
      </w:r>
    </w:p>
    <w:p w14:paraId="585A12FA" w14:textId="77777777" w:rsidR="00312327" w:rsidRPr="00312327" w:rsidRDefault="00312327" w:rsidP="00312327"/>
    <w:p w14:paraId="1296EC1F" w14:textId="77777777" w:rsidR="00312327" w:rsidRPr="00312327" w:rsidRDefault="00312327" w:rsidP="00312327">
      <w:pPr>
        <w:rPr>
          <w:rFonts w:ascii="Courier New" w:hAnsi="Courier New" w:cs="Courier New"/>
          <w:sz w:val="22"/>
          <w:szCs w:val="22"/>
        </w:rPr>
      </w:pPr>
      <w:r w:rsidRPr="00312327">
        <w:rPr>
          <w:rFonts w:ascii="Courier New" w:hAnsi="Courier New" w:cs="Courier New"/>
          <w:sz w:val="22"/>
          <w:szCs w:val="22"/>
        </w:rPr>
        <w:t>. reg EXAMS ATTEND</w:t>
      </w:r>
    </w:p>
    <w:p w14:paraId="42ED18EF" w14:textId="77777777" w:rsidR="00312327" w:rsidRPr="00312327" w:rsidRDefault="00312327" w:rsidP="00312327">
      <w:pPr>
        <w:rPr>
          <w:rFonts w:ascii="Courier New" w:hAnsi="Courier New" w:cs="Courier New"/>
          <w:sz w:val="22"/>
          <w:szCs w:val="22"/>
        </w:rPr>
      </w:pPr>
      <w:r w:rsidRPr="00312327">
        <w:rPr>
          <w:rFonts w:ascii="Courier New" w:hAnsi="Courier New" w:cs="Courier New"/>
          <w:sz w:val="22"/>
          <w:szCs w:val="22"/>
        </w:rPr>
        <w:t>----------------------------------------------------------------------</w:t>
      </w:r>
    </w:p>
    <w:p w14:paraId="1CE26118" w14:textId="77777777" w:rsidR="00312327" w:rsidRPr="00312327" w:rsidRDefault="00312327" w:rsidP="00312327">
      <w:pPr>
        <w:rPr>
          <w:rFonts w:ascii="Courier New" w:hAnsi="Courier New" w:cs="Courier New"/>
          <w:sz w:val="22"/>
          <w:szCs w:val="22"/>
        </w:rPr>
      </w:pPr>
      <w:r w:rsidRPr="00312327">
        <w:rPr>
          <w:rFonts w:ascii="Courier New" w:hAnsi="Courier New" w:cs="Courier New"/>
          <w:sz w:val="22"/>
          <w:szCs w:val="22"/>
        </w:rPr>
        <w:t xml:space="preserve">             EXAMS | Coefficient   p-</w:t>
      </w:r>
      <w:proofErr w:type="gramStart"/>
      <w:r w:rsidRPr="00312327">
        <w:rPr>
          <w:rFonts w:ascii="Courier New" w:hAnsi="Courier New" w:cs="Courier New"/>
          <w:sz w:val="22"/>
          <w:szCs w:val="22"/>
        </w:rPr>
        <w:t>value  [</w:t>
      </w:r>
      <w:proofErr w:type="gramEnd"/>
      <w:r w:rsidRPr="00312327">
        <w:rPr>
          <w:rFonts w:ascii="Courier New" w:hAnsi="Courier New" w:cs="Courier New"/>
          <w:sz w:val="22"/>
          <w:szCs w:val="22"/>
        </w:rPr>
        <w:t>95% conf. interval]</w:t>
      </w:r>
    </w:p>
    <w:p w14:paraId="33B38826" w14:textId="77777777" w:rsidR="00312327" w:rsidRPr="00312327" w:rsidRDefault="00312327" w:rsidP="00312327">
      <w:pPr>
        <w:rPr>
          <w:rFonts w:ascii="Courier New" w:hAnsi="Courier New" w:cs="Courier New"/>
          <w:sz w:val="22"/>
          <w:szCs w:val="22"/>
        </w:rPr>
      </w:pPr>
      <w:r w:rsidRPr="00312327">
        <w:rPr>
          <w:rFonts w:ascii="Courier New" w:hAnsi="Courier New" w:cs="Courier New"/>
          <w:sz w:val="22"/>
          <w:szCs w:val="22"/>
        </w:rPr>
        <w:t>-------------------+--------------------------------------------------</w:t>
      </w:r>
    </w:p>
    <w:p w14:paraId="097AD6A6" w14:textId="77777777" w:rsidR="00312327" w:rsidRPr="00312327" w:rsidRDefault="00312327" w:rsidP="00312327">
      <w:pPr>
        <w:rPr>
          <w:rFonts w:ascii="Courier New" w:hAnsi="Courier New" w:cs="Courier New"/>
          <w:sz w:val="22"/>
          <w:szCs w:val="22"/>
        </w:rPr>
      </w:pPr>
      <w:r w:rsidRPr="00312327">
        <w:rPr>
          <w:rFonts w:ascii="Courier New" w:hAnsi="Courier New" w:cs="Courier New"/>
          <w:sz w:val="22"/>
          <w:szCs w:val="22"/>
        </w:rPr>
        <w:t xml:space="preserve">            ATTEND |    1.15         0.006        0.34      1.96</w:t>
      </w:r>
    </w:p>
    <w:p w14:paraId="488964AA" w14:textId="77777777" w:rsidR="00312327" w:rsidRPr="00312327" w:rsidRDefault="00312327" w:rsidP="00312327">
      <w:pPr>
        <w:rPr>
          <w:rFonts w:ascii="Courier New" w:hAnsi="Courier New" w:cs="Courier New"/>
          <w:sz w:val="22"/>
          <w:szCs w:val="22"/>
        </w:rPr>
      </w:pPr>
      <w:r w:rsidRPr="00312327">
        <w:rPr>
          <w:rFonts w:ascii="Courier New" w:hAnsi="Courier New" w:cs="Courier New"/>
          <w:sz w:val="22"/>
          <w:szCs w:val="22"/>
        </w:rPr>
        <w:t>constant/intercept |   50.26         0.000       33.87     66.64</w:t>
      </w:r>
    </w:p>
    <w:p w14:paraId="59E796BD" w14:textId="77777777" w:rsidR="00312327" w:rsidRPr="00312327" w:rsidRDefault="00312327" w:rsidP="00312327">
      <w:pPr>
        <w:rPr>
          <w:rFonts w:ascii="Courier New" w:hAnsi="Courier New" w:cs="Courier New"/>
          <w:sz w:val="22"/>
          <w:szCs w:val="22"/>
        </w:rPr>
      </w:pPr>
      <w:r w:rsidRPr="00312327">
        <w:rPr>
          <w:rFonts w:ascii="Courier New" w:hAnsi="Courier New" w:cs="Courier New"/>
          <w:sz w:val="22"/>
          <w:szCs w:val="22"/>
        </w:rPr>
        <w:t>----------------------------------------------------------------------</w:t>
      </w:r>
    </w:p>
    <w:p w14:paraId="759A9A20" w14:textId="77777777" w:rsidR="00312327" w:rsidRPr="00897AF2" w:rsidRDefault="00312327" w:rsidP="00312327"/>
    <w:p w14:paraId="440E7317" w14:textId="77777777" w:rsidR="00E24D32" w:rsidRPr="00897AF2" w:rsidRDefault="00E24D32" w:rsidP="00E24D32">
      <w:pPr>
        <w:pStyle w:val="NUMBERLIST"/>
        <w:contextualSpacing w:val="0"/>
      </w:pPr>
      <w:r w:rsidRPr="00897AF2">
        <w:t>What does the 1.15 coefficient estimate for ATTEND indicate?</w:t>
      </w:r>
    </w:p>
    <w:p w14:paraId="796202A2" w14:textId="77777777" w:rsidR="00E24D32" w:rsidRPr="00897AF2" w:rsidRDefault="00E24D32" w:rsidP="001809FD">
      <w:pPr>
        <w:pStyle w:val="ListParagraph"/>
        <w:numPr>
          <w:ilvl w:val="0"/>
          <w:numId w:val="8"/>
        </w:numPr>
        <w:ind w:left="720"/>
        <w:contextualSpacing w:val="0"/>
      </w:pPr>
      <w:r w:rsidRPr="00897AF2">
        <w:t>The predicted percentage correct is 1.15 for students who attended zero class meetings.</w:t>
      </w:r>
    </w:p>
    <w:p w14:paraId="400BF36B" w14:textId="77777777" w:rsidR="00E24D32" w:rsidRPr="00897AF2" w:rsidRDefault="00E24D32" w:rsidP="001809FD">
      <w:pPr>
        <w:pStyle w:val="ListParagraph"/>
        <w:numPr>
          <w:ilvl w:val="0"/>
          <w:numId w:val="8"/>
        </w:numPr>
        <w:ind w:left="720"/>
        <w:contextualSpacing w:val="0"/>
      </w:pPr>
      <w:r w:rsidRPr="00897AF2">
        <w:t>The predicted percentage correct is 1.15 for students who attended 10 class meetings.</w:t>
      </w:r>
    </w:p>
    <w:p w14:paraId="25861F5F" w14:textId="77777777" w:rsidR="00E24D32" w:rsidRPr="00897AF2" w:rsidRDefault="00E24D32" w:rsidP="001809FD">
      <w:pPr>
        <w:pStyle w:val="ListParagraph"/>
        <w:numPr>
          <w:ilvl w:val="0"/>
          <w:numId w:val="8"/>
        </w:numPr>
        <w:ind w:left="720"/>
        <w:contextualSpacing w:val="0"/>
      </w:pPr>
      <w:r w:rsidRPr="00897AF2">
        <w:t>The predicted percentage correct is 1.15 higher for students who attended all 24 class meetings than for students who attended zero class meetings.</w:t>
      </w:r>
    </w:p>
    <w:p w14:paraId="256E4EA3" w14:textId="77777777" w:rsidR="00E24D32" w:rsidRPr="00897AF2" w:rsidRDefault="00E24D32" w:rsidP="001809FD">
      <w:pPr>
        <w:pStyle w:val="ListParagraph"/>
        <w:numPr>
          <w:ilvl w:val="0"/>
          <w:numId w:val="8"/>
        </w:numPr>
        <w:ind w:left="720"/>
        <w:contextualSpacing w:val="0"/>
      </w:pPr>
      <w:r w:rsidRPr="00897AF2">
        <w:t>The predicted percentage correct is 1.15 higher for students who attended all 24 class meetings than for students who attended only 10 class meetings.</w:t>
      </w:r>
    </w:p>
    <w:p w14:paraId="13CB95DD" w14:textId="77777777" w:rsidR="00E24D32" w:rsidRPr="00897AF2" w:rsidRDefault="00E24D32" w:rsidP="001809FD">
      <w:pPr>
        <w:pStyle w:val="ListParagraph"/>
        <w:numPr>
          <w:ilvl w:val="0"/>
          <w:numId w:val="8"/>
        </w:numPr>
        <w:ind w:left="720"/>
        <w:contextualSpacing w:val="0"/>
      </w:pPr>
      <w:r w:rsidRPr="00897AF2">
        <w:t>The predicted percentage correct increases by 1.15 for each additional class meeting a student attended.</w:t>
      </w:r>
    </w:p>
    <w:p w14:paraId="0441002D" w14:textId="77777777" w:rsidR="00E24D32" w:rsidRPr="00897AF2" w:rsidRDefault="00E24D32" w:rsidP="00312327"/>
    <w:p w14:paraId="3D236CB5" w14:textId="77777777" w:rsidR="00312327" w:rsidRPr="00897AF2" w:rsidRDefault="00312327">
      <w:pPr>
        <w:ind w:left="360" w:hanging="360"/>
      </w:pPr>
      <w:r w:rsidRPr="00897AF2">
        <w:br w:type="page"/>
      </w:r>
    </w:p>
    <w:p w14:paraId="19CF5C43" w14:textId="09CA9E31" w:rsidR="00312327" w:rsidRPr="00312327" w:rsidRDefault="00312327" w:rsidP="00312327">
      <w:r w:rsidRPr="00312327">
        <w:lastRenderedPageBreak/>
        <w:t>[Items 9 through 12] The output below is for a linear regression that used a variable called ATTEND (indicating the number of the 24 class meetings that a student attended as of Exam 3) to predict the student's mean percentage correct across Exams 1, 2, and 3 (a variable called EXAMS). For the 104 students in this regression, the number of class meetings attended ranged from 10 to 24, with a mean of 20.</w:t>
      </w:r>
    </w:p>
    <w:p w14:paraId="4313343B" w14:textId="77777777" w:rsidR="00312327" w:rsidRPr="00312327" w:rsidRDefault="00312327" w:rsidP="00312327"/>
    <w:p w14:paraId="52C7969F" w14:textId="77777777" w:rsidR="00312327" w:rsidRPr="00312327" w:rsidRDefault="00312327" w:rsidP="00312327">
      <w:pPr>
        <w:rPr>
          <w:rFonts w:ascii="Courier New" w:hAnsi="Courier New" w:cs="Courier New"/>
          <w:sz w:val="22"/>
          <w:szCs w:val="22"/>
        </w:rPr>
      </w:pPr>
      <w:r w:rsidRPr="00312327">
        <w:rPr>
          <w:rFonts w:ascii="Courier New" w:hAnsi="Courier New" w:cs="Courier New"/>
          <w:sz w:val="22"/>
          <w:szCs w:val="22"/>
        </w:rPr>
        <w:t>. reg EXAMS ATTEND</w:t>
      </w:r>
    </w:p>
    <w:p w14:paraId="4DEA2DC6" w14:textId="77777777" w:rsidR="00312327" w:rsidRPr="00312327" w:rsidRDefault="00312327" w:rsidP="00312327">
      <w:pPr>
        <w:rPr>
          <w:rFonts w:ascii="Courier New" w:hAnsi="Courier New" w:cs="Courier New"/>
          <w:sz w:val="22"/>
          <w:szCs w:val="22"/>
        </w:rPr>
      </w:pPr>
      <w:r w:rsidRPr="00312327">
        <w:rPr>
          <w:rFonts w:ascii="Courier New" w:hAnsi="Courier New" w:cs="Courier New"/>
          <w:sz w:val="22"/>
          <w:szCs w:val="22"/>
        </w:rPr>
        <w:t>----------------------------------------------------------------------</w:t>
      </w:r>
    </w:p>
    <w:p w14:paraId="2BEAE0DE" w14:textId="77777777" w:rsidR="00312327" w:rsidRPr="00312327" w:rsidRDefault="00312327" w:rsidP="00312327">
      <w:pPr>
        <w:rPr>
          <w:rFonts w:ascii="Courier New" w:hAnsi="Courier New" w:cs="Courier New"/>
          <w:sz w:val="22"/>
          <w:szCs w:val="22"/>
        </w:rPr>
      </w:pPr>
      <w:r w:rsidRPr="00312327">
        <w:rPr>
          <w:rFonts w:ascii="Courier New" w:hAnsi="Courier New" w:cs="Courier New"/>
          <w:sz w:val="22"/>
          <w:szCs w:val="22"/>
        </w:rPr>
        <w:t xml:space="preserve">             EXAMS | Coefficient   p-</w:t>
      </w:r>
      <w:proofErr w:type="gramStart"/>
      <w:r w:rsidRPr="00312327">
        <w:rPr>
          <w:rFonts w:ascii="Courier New" w:hAnsi="Courier New" w:cs="Courier New"/>
          <w:sz w:val="22"/>
          <w:szCs w:val="22"/>
        </w:rPr>
        <w:t>value  [</w:t>
      </w:r>
      <w:proofErr w:type="gramEnd"/>
      <w:r w:rsidRPr="00312327">
        <w:rPr>
          <w:rFonts w:ascii="Courier New" w:hAnsi="Courier New" w:cs="Courier New"/>
          <w:sz w:val="22"/>
          <w:szCs w:val="22"/>
        </w:rPr>
        <w:t>95% conf. interval]</w:t>
      </w:r>
    </w:p>
    <w:p w14:paraId="6CC1799D" w14:textId="77777777" w:rsidR="00312327" w:rsidRPr="00312327" w:rsidRDefault="00312327" w:rsidP="00312327">
      <w:pPr>
        <w:rPr>
          <w:rFonts w:ascii="Courier New" w:hAnsi="Courier New" w:cs="Courier New"/>
          <w:sz w:val="22"/>
          <w:szCs w:val="22"/>
        </w:rPr>
      </w:pPr>
      <w:r w:rsidRPr="00312327">
        <w:rPr>
          <w:rFonts w:ascii="Courier New" w:hAnsi="Courier New" w:cs="Courier New"/>
          <w:sz w:val="22"/>
          <w:szCs w:val="22"/>
        </w:rPr>
        <w:t>-------------------+--------------------------------------------------</w:t>
      </w:r>
    </w:p>
    <w:p w14:paraId="55637B7D" w14:textId="77777777" w:rsidR="00312327" w:rsidRPr="00312327" w:rsidRDefault="00312327" w:rsidP="00312327">
      <w:pPr>
        <w:rPr>
          <w:rFonts w:ascii="Courier New" w:hAnsi="Courier New" w:cs="Courier New"/>
          <w:sz w:val="22"/>
          <w:szCs w:val="22"/>
        </w:rPr>
      </w:pPr>
      <w:r w:rsidRPr="00312327">
        <w:rPr>
          <w:rFonts w:ascii="Courier New" w:hAnsi="Courier New" w:cs="Courier New"/>
          <w:sz w:val="22"/>
          <w:szCs w:val="22"/>
        </w:rPr>
        <w:t xml:space="preserve">            ATTEND |    1.15         0.006        0.34      1.96</w:t>
      </w:r>
    </w:p>
    <w:p w14:paraId="64854333" w14:textId="77777777" w:rsidR="00312327" w:rsidRPr="00312327" w:rsidRDefault="00312327" w:rsidP="00312327">
      <w:pPr>
        <w:rPr>
          <w:rFonts w:ascii="Courier New" w:hAnsi="Courier New" w:cs="Courier New"/>
          <w:sz w:val="22"/>
          <w:szCs w:val="22"/>
        </w:rPr>
      </w:pPr>
      <w:r w:rsidRPr="00312327">
        <w:rPr>
          <w:rFonts w:ascii="Courier New" w:hAnsi="Courier New" w:cs="Courier New"/>
          <w:sz w:val="22"/>
          <w:szCs w:val="22"/>
        </w:rPr>
        <w:t>constant/intercept |   50.26         0.000       33.87     66.64</w:t>
      </w:r>
    </w:p>
    <w:p w14:paraId="676FDEBB" w14:textId="77777777" w:rsidR="00312327" w:rsidRPr="00312327" w:rsidRDefault="00312327" w:rsidP="00312327">
      <w:pPr>
        <w:rPr>
          <w:rFonts w:ascii="Courier New" w:hAnsi="Courier New" w:cs="Courier New"/>
          <w:sz w:val="22"/>
          <w:szCs w:val="22"/>
        </w:rPr>
      </w:pPr>
      <w:r w:rsidRPr="00312327">
        <w:rPr>
          <w:rFonts w:ascii="Courier New" w:hAnsi="Courier New" w:cs="Courier New"/>
          <w:sz w:val="22"/>
          <w:szCs w:val="22"/>
        </w:rPr>
        <w:t>----------------------------------------------------------------------</w:t>
      </w:r>
    </w:p>
    <w:p w14:paraId="526DC86C" w14:textId="77777777" w:rsidR="00312327" w:rsidRPr="00897AF2" w:rsidRDefault="00312327" w:rsidP="00312327"/>
    <w:p w14:paraId="4CB07D5D" w14:textId="7B6696F2" w:rsidR="00E24D32" w:rsidRPr="00897AF2" w:rsidRDefault="00E24D32" w:rsidP="00E24D32">
      <w:pPr>
        <w:pStyle w:val="NUMBERLIST"/>
      </w:pPr>
      <w:r w:rsidRPr="00897AF2">
        <w:t xml:space="preserve">Does the output contain sufficient evidence to conclude, at the conventional level in political science, that, at least on average among students in the sample, students who attended a higher number of class meetings had a higher mean score across Exams 1, 2, and 3, </w:t>
      </w:r>
      <w:r w:rsidR="00914C4C" w:rsidRPr="00897AF2">
        <w:t>compared to</w:t>
      </w:r>
      <w:r w:rsidRPr="00897AF2">
        <w:t xml:space="preserve"> students who attended a lower number of class meetings?</w:t>
      </w:r>
    </w:p>
    <w:p w14:paraId="29C62969" w14:textId="77777777" w:rsidR="00E24D32" w:rsidRPr="00897AF2" w:rsidRDefault="00E24D32" w:rsidP="001809FD">
      <w:pPr>
        <w:pStyle w:val="NUMBERLIST"/>
        <w:numPr>
          <w:ilvl w:val="0"/>
          <w:numId w:val="29"/>
        </w:numPr>
      </w:pPr>
      <w:r w:rsidRPr="00897AF2">
        <w:t>Yes</w:t>
      </w:r>
    </w:p>
    <w:p w14:paraId="322F65B5" w14:textId="77777777" w:rsidR="00E24D32" w:rsidRPr="00897AF2" w:rsidRDefault="00E24D32" w:rsidP="001809FD">
      <w:pPr>
        <w:pStyle w:val="NUMBERLIST"/>
        <w:numPr>
          <w:ilvl w:val="0"/>
          <w:numId w:val="29"/>
        </w:numPr>
      </w:pPr>
      <w:r w:rsidRPr="00897AF2">
        <w:t>No</w:t>
      </w:r>
    </w:p>
    <w:p w14:paraId="67D66433" w14:textId="77777777" w:rsidR="00312327" w:rsidRPr="00897AF2" w:rsidRDefault="00312327" w:rsidP="00312327">
      <w:pPr>
        <w:pStyle w:val="NUMBERLIST"/>
        <w:numPr>
          <w:ilvl w:val="0"/>
          <w:numId w:val="0"/>
        </w:numPr>
        <w:ind w:left="360" w:hanging="360"/>
      </w:pPr>
    </w:p>
    <w:p w14:paraId="217BAD4B" w14:textId="77777777" w:rsidR="00312327" w:rsidRPr="00897AF2" w:rsidRDefault="00312327">
      <w:pPr>
        <w:ind w:left="360" w:hanging="360"/>
      </w:pPr>
      <w:r w:rsidRPr="00897AF2">
        <w:br w:type="page"/>
      </w:r>
    </w:p>
    <w:p w14:paraId="1966EB3D" w14:textId="130E2A5B" w:rsidR="00312327" w:rsidRPr="00312327" w:rsidRDefault="00312327" w:rsidP="00312327">
      <w:r w:rsidRPr="00312327">
        <w:lastRenderedPageBreak/>
        <w:t>[Items 9 through 12] The output below is for a linear regression that used a variable called ATTEND (indicating the number of the 24 class meetings that a student attended as of Exam 3) to predict the student's mean percentage correct across Exams 1, 2, and 3 (a variable called EXAMS). For the 104 students in this regression, the number of class meetings attended ranged from 10 to 24, with a mean of 20.</w:t>
      </w:r>
    </w:p>
    <w:p w14:paraId="1C5B3A89" w14:textId="77777777" w:rsidR="00312327" w:rsidRPr="00312327" w:rsidRDefault="00312327" w:rsidP="00312327"/>
    <w:p w14:paraId="72E15629" w14:textId="77777777" w:rsidR="00312327" w:rsidRPr="00312327" w:rsidRDefault="00312327" w:rsidP="00312327">
      <w:pPr>
        <w:rPr>
          <w:rFonts w:ascii="Courier New" w:hAnsi="Courier New" w:cs="Courier New"/>
          <w:sz w:val="22"/>
          <w:szCs w:val="22"/>
        </w:rPr>
      </w:pPr>
      <w:r w:rsidRPr="00312327">
        <w:rPr>
          <w:rFonts w:ascii="Courier New" w:hAnsi="Courier New" w:cs="Courier New"/>
          <w:sz w:val="22"/>
          <w:szCs w:val="22"/>
        </w:rPr>
        <w:t>. reg EXAMS ATTEND</w:t>
      </w:r>
    </w:p>
    <w:p w14:paraId="49B34C2B" w14:textId="77777777" w:rsidR="00312327" w:rsidRPr="00312327" w:rsidRDefault="00312327" w:rsidP="00312327">
      <w:pPr>
        <w:rPr>
          <w:rFonts w:ascii="Courier New" w:hAnsi="Courier New" w:cs="Courier New"/>
          <w:sz w:val="22"/>
          <w:szCs w:val="22"/>
        </w:rPr>
      </w:pPr>
      <w:r w:rsidRPr="00312327">
        <w:rPr>
          <w:rFonts w:ascii="Courier New" w:hAnsi="Courier New" w:cs="Courier New"/>
          <w:sz w:val="22"/>
          <w:szCs w:val="22"/>
        </w:rPr>
        <w:t>----------------------------------------------------------------------</w:t>
      </w:r>
    </w:p>
    <w:p w14:paraId="7E7DEF66" w14:textId="77777777" w:rsidR="00312327" w:rsidRPr="00312327" w:rsidRDefault="00312327" w:rsidP="00312327">
      <w:pPr>
        <w:rPr>
          <w:rFonts w:ascii="Courier New" w:hAnsi="Courier New" w:cs="Courier New"/>
          <w:sz w:val="22"/>
          <w:szCs w:val="22"/>
        </w:rPr>
      </w:pPr>
      <w:r w:rsidRPr="00312327">
        <w:rPr>
          <w:rFonts w:ascii="Courier New" w:hAnsi="Courier New" w:cs="Courier New"/>
          <w:sz w:val="22"/>
          <w:szCs w:val="22"/>
        </w:rPr>
        <w:t xml:space="preserve">             EXAMS | Coefficient   p-</w:t>
      </w:r>
      <w:proofErr w:type="gramStart"/>
      <w:r w:rsidRPr="00312327">
        <w:rPr>
          <w:rFonts w:ascii="Courier New" w:hAnsi="Courier New" w:cs="Courier New"/>
          <w:sz w:val="22"/>
          <w:szCs w:val="22"/>
        </w:rPr>
        <w:t>value  [</w:t>
      </w:r>
      <w:proofErr w:type="gramEnd"/>
      <w:r w:rsidRPr="00312327">
        <w:rPr>
          <w:rFonts w:ascii="Courier New" w:hAnsi="Courier New" w:cs="Courier New"/>
          <w:sz w:val="22"/>
          <w:szCs w:val="22"/>
        </w:rPr>
        <w:t>95% conf. interval]</w:t>
      </w:r>
    </w:p>
    <w:p w14:paraId="40561DD5" w14:textId="77777777" w:rsidR="00312327" w:rsidRPr="00312327" w:rsidRDefault="00312327" w:rsidP="00312327">
      <w:pPr>
        <w:rPr>
          <w:rFonts w:ascii="Courier New" w:hAnsi="Courier New" w:cs="Courier New"/>
          <w:sz w:val="22"/>
          <w:szCs w:val="22"/>
        </w:rPr>
      </w:pPr>
      <w:r w:rsidRPr="00312327">
        <w:rPr>
          <w:rFonts w:ascii="Courier New" w:hAnsi="Courier New" w:cs="Courier New"/>
          <w:sz w:val="22"/>
          <w:szCs w:val="22"/>
        </w:rPr>
        <w:t>-------------------+--------------------------------------------------</w:t>
      </w:r>
    </w:p>
    <w:p w14:paraId="42C33EEF" w14:textId="77777777" w:rsidR="00312327" w:rsidRPr="00312327" w:rsidRDefault="00312327" w:rsidP="00312327">
      <w:pPr>
        <w:rPr>
          <w:rFonts w:ascii="Courier New" w:hAnsi="Courier New" w:cs="Courier New"/>
          <w:sz w:val="22"/>
          <w:szCs w:val="22"/>
        </w:rPr>
      </w:pPr>
      <w:r w:rsidRPr="00312327">
        <w:rPr>
          <w:rFonts w:ascii="Courier New" w:hAnsi="Courier New" w:cs="Courier New"/>
          <w:sz w:val="22"/>
          <w:szCs w:val="22"/>
        </w:rPr>
        <w:t xml:space="preserve">            ATTEND |    1.15         0.006        0.34      1.96</w:t>
      </w:r>
    </w:p>
    <w:p w14:paraId="57522666" w14:textId="77777777" w:rsidR="00312327" w:rsidRPr="00312327" w:rsidRDefault="00312327" w:rsidP="00312327">
      <w:pPr>
        <w:rPr>
          <w:rFonts w:ascii="Courier New" w:hAnsi="Courier New" w:cs="Courier New"/>
          <w:sz w:val="22"/>
          <w:szCs w:val="22"/>
        </w:rPr>
      </w:pPr>
      <w:r w:rsidRPr="00312327">
        <w:rPr>
          <w:rFonts w:ascii="Courier New" w:hAnsi="Courier New" w:cs="Courier New"/>
          <w:sz w:val="22"/>
          <w:szCs w:val="22"/>
        </w:rPr>
        <w:t>constant/intercept |   50.26         0.000       33.87     66.64</w:t>
      </w:r>
    </w:p>
    <w:p w14:paraId="0597ED27" w14:textId="77777777" w:rsidR="00312327" w:rsidRPr="00312327" w:rsidRDefault="00312327" w:rsidP="00312327">
      <w:pPr>
        <w:rPr>
          <w:rFonts w:ascii="Courier New" w:hAnsi="Courier New" w:cs="Courier New"/>
          <w:sz w:val="22"/>
          <w:szCs w:val="22"/>
        </w:rPr>
      </w:pPr>
      <w:r w:rsidRPr="00312327">
        <w:rPr>
          <w:rFonts w:ascii="Courier New" w:hAnsi="Courier New" w:cs="Courier New"/>
          <w:sz w:val="22"/>
          <w:szCs w:val="22"/>
        </w:rPr>
        <w:t>----------------------------------------------------------------------</w:t>
      </w:r>
    </w:p>
    <w:p w14:paraId="6BCFFF1F" w14:textId="77777777" w:rsidR="00312327" w:rsidRPr="00897AF2" w:rsidRDefault="00312327" w:rsidP="00E24D32">
      <w:pPr>
        <w:pStyle w:val="NUMBERLIST"/>
        <w:numPr>
          <w:ilvl w:val="0"/>
          <w:numId w:val="0"/>
        </w:numPr>
        <w:ind w:left="720"/>
      </w:pPr>
    </w:p>
    <w:p w14:paraId="22CEAFC9" w14:textId="77777777" w:rsidR="00E24D32" w:rsidRPr="00897AF2" w:rsidRDefault="00E24D32" w:rsidP="00E24D32">
      <w:pPr>
        <w:pStyle w:val="NUMBERLIST"/>
      </w:pPr>
      <w:r w:rsidRPr="00897AF2">
        <w:t>Does the output contain sufficient evidence to conclude, at the conventional level in political science, that, at least on average among students in the sample, attending a higher number of class meetings caused students to score higher across Exams 1, 2, and 3?</w:t>
      </w:r>
    </w:p>
    <w:p w14:paraId="6E3A88EF" w14:textId="77777777" w:rsidR="00E24D32" w:rsidRPr="00897AF2" w:rsidRDefault="00E24D32" w:rsidP="001809FD">
      <w:pPr>
        <w:pStyle w:val="NUMBERLIST"/>
        <w:numPr>
          <w:ilvl w:val="0"/>
          <w:numId w:val="30"/>
        </w:numPr>
      </w:pPr>
      <w:r w:rsidRPr="00897AF2">
        <w:t>Yes</w:t>
      </w:r>
    </w:p>
    <w:p w14:paraId="56A42DA3" w14:textId="77777777" w:rsidR="00E24D32" w:rsidRPr="00897AF2" w:rsidRDefault="00E24D32" w:rsidP="001809FD">
      <w:pPr>
        <w:pStyle w:val="NUMBERLIST"/>
        <w:numPr>
          <w:ilvl w:val="0"/>
          <w:numId w:val="30"/>
        </w:numPr>
      </w:pPr>
      <w:r w:rsidRPr="00897AF2">
        <w:t>No</w:t>
      </w:r>
    </w:p>
    <w:p w14:paraId="58852E62" w14:textId="77777777" w:rsidR="00E24D32" w:rsidRDefault="00E24D32" w:rsidP="00E24D32">
      <w:pPr>
        <w:pStyle w:val="NUMBERLIST"/>
        <w:numPr>
          <w:ilvl w:val="0"/>
          <w:numId w:val="0"/>
        </w:numPr>
        <w:ind w:left="360" w:hanging="360"/>
      </w:pPr>
    </w:p>
    <w:p w14:paraId="75752868" w14:textId="77777777" w:rsidR="00312327" w:rsidRDefault="00312327">
      <w:pPr>
        <w:ind w:left="360" w:hanging="360"/>
        <w:rPr>
          <w:rFonts w:eastAsiaTheme="minorEastAsia"/>
          <w:bCs w:val="0"/>
          <w:lang w:eastAsia="zh-CN"/>
        </w:rPr>
      </w:pPr>
      <w:r>
        <w:br w:type="page"/>
      </w:r>
    </w:p>
    <w:p w14:paraId="474275DA" w14:textId="7BF3616F" w:rsidR="00F74E51" w:rsidRPr="00897AF2" w:rsidRDefault="00914894" w:rsidP="00914894">
      <w:pPr>
        <w:pStyle w:val="ListParagraph"/>
      </w:pPr>
      <w:r w:rsidRPr="00897AF2">
        <w:lastRenderedPageBreak/>
        <w:t xml:space="preserve">On January 6, 2021, </w:t>
      </w:r>
      <w:r w:rsidR="00914C4C" w:rsidRPr="00897AF2">
        <w:t xml:space="preserve">some </w:t>
      </w:r>
      <w:r w:rsidRPr="00897AF2">
        <w:t xml:space="preserve">supporters of Republican president Donald Trump rioted at the U.S. Capitol building. </w:t>
      </w:r>
      <w:r w:rsidR="00901A82" w:rsidRPr="00897AF2">
        <w:t>Of the following, which would be a better research design</w:t>
      </w:r>
      <w:r w:rsidRPr="00897AF2">
        <w:t xml:space="preserve"> for assessing the effect of this event on the U.S. public's attitudes about the Republican Party</w:t>
      </w:r>
      <w:r w:rsidR="00901A82" w:rsidRPr="00897AF2">
        <w:t>?</w:t>
      </w:r>
    </w:p>
    <w:p w14:paraId="762925CB" w14:textId="77777777" w:rsidR="00914894" w:rsidRPr="00897AF2" w:rsidRDefault="00901A82" w:rsidP="001809FD">
      <w:pPr>
        <w:pStyle w:val="ListParagraph"/>
        <w:numPr>
          <w:ilvl w:val="0"/>
          <w:numId w:val="27"/>
        </w:numPr>
      </w:pPr>
      <w:r w:rsidRPr="00897AF2">
        <w:t xml:space="preserve">Compare the U.S. public's attitudes about </w:t>
      </w:r>
      <w:r w:rsidR="00914894" w:rsidRPr="00897AF2">
        <w:t>the Republican Party</w:t>
      </w:r>
      <w:r w:rsidRPr="00897AF2">
        <w:t xml:space="preserve"> in the week before </w:t>
      </w:r>
      <w:r w:rsidR="00914894" w:rsidRPr="00897AF2">
        <w:t>January 6</w:t>
      </w:r>
      <w:r w:rsidRPr="00897AF2">
        <w:t>, 202</w:t>
      </w:r>
      <w:r w:rsidR="00914894" w:rsidRPr="00897AF2">
        <w:t>1</w:t>
      </w:r>
      <w:r w:rsidRPr="00897AF2">
        <w:t>, to the U.S. public's attitudes about</w:t>
      </w:r>
      <w:r w:rsidR="00914894" w:rsidRPr="00897AF2">
        <w:t xml:space="preserve"> the Republican Party </w:t>
      </w:r>
      <w:r w:rsidRPr="00897AF2">
        <w:t xml:space="preserve">in the week after </w:t>
      </w:r>
      <w:r w:rsidR="00914894" w:rsidRPr="00897AF2">
        <w:t>January 6, 2021</w:t>
      </w:r>
      <w:r w:rsidRPr="00897AF2">
        <w:t>.</w:t>
      </w:r>
    </w:p>
    <w:p w14:paraId="235C7D00" w14:textId="3C7F483D" w:rsidR="00914894" w:rsidRPr="00897AF2" w:rsidRDefault="00914894" w:rsidP="001809FD">
      <w:pPr>
        <w:pStyle w:val="ListParagraph"/>
        <w:numPr>
          <w:ilvl w:val="0"/>
          <w:numId w:val="27"/>
        </w:numPr>
      </w:pPr>
      <w:r w:rsidRPr="00897AF2">
        <w:t>Compare the U.S. public's attitudes about the Republican Party in the year before January 6, 2021, to the U.S. public's attitudes about the Republican Party in the year after January 6, 2021.</w:t>
      </w:r>
    </w:p>
    <w:sectPr w:rsidR="00914894" w:rsidRPr="00897AF2" w:rsidSect="00BE7203">
      <w:headerReference w:type="default" r:id="rId9"/>
      <w:footerReference w:type="default" r:id="rId10"/>
      <w:type w:val="continuous"/>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D8E67" w14:textId="77777777" w:rsidR="00D43ED2" w:rsidRDefault="00D43ED2">
      <w:r>
        <w:separator/>
      </w:r>
    </w:p>
  </w:endnote>
  <w:endnote w:type="continuationSeparator" w:id="0">
    <w:p w14:paraId="23FC47D7" w14:textId="77777777" w:rsidR="00D43ED2" w:rsidRDefault="00D4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789915"/>
      <w:docPartObj>
        <w:docPartGallery w:val="Page Numbers (Bottom of Page)"/>
        <w:docPartUnique/>
      </w:docPartObj>
    </w:sdtPr>
    <w:sdtEndPr>
      <w:rPr>
        <w:rFonts w:ascii="Times New Roman" w:hAnsi="Times New Roman" w:cs="Times New Roman"/>
        <w:noProof/>
      </w:rPr>
    </w:sdtEndPr>
    <w:sdtContent>
      <w:p w14:paraId="1272B212" w14:textId="77777777" w:rsidR="0055714F" w:rsidRPr="00DC1266" w:rsidRDefault="0055714F">
        <w:pPr>
          <w:pStyle w:val="Footer"/>
          <w:jc w:val="center"/>
          <w:rPr>
            <w:rFonts w:ascii="Times New Roman" w:hAnsi="Times New Roman" w:cs="Times New Roman"/>
          </w:rPr>
        </w:pPr>
        <w:r w:rsidRPr="00DC1266">
          <w:rPr>
            <w:rFonts w:ascii="Times New Roman" w:hAnsi="Times New Roman" w:cs="Times New Roman"/>
          </w:rPr>
          <w:fldChar w:fldCharType="begin"/>
        </w:r>
        <w:r w:rsidRPr="00DC1266">
          <w:rPr>
            <w:rFonts w:ascii="Times New Roman" w:hAnsi="Times New Roman" w:cs="Times New Roman"/>
          </w:rPr>
          <w:instrText xml:space="preserve"> PAGE   \* MERGEFORMAT </w:instrText>
        </w:r>
        <w:r w:rsidRPr="00DC1266">
          <w:rPr>
            <w:rFonts w:ascii="Times New Roman" w:hAnsi="Times New Roman" w:cs="Times New Roman"/>
          </w:rPr>
          <w:fldChar w:fldCharType="separate"/>
        </w:r>
        <w:r w:rsidRPr="00DC1266">
          <w:rPr>
            <w:rFonts w:ascii="Times New Roman" w:hAnsi="Times New Roman" w:cs="Times New Roman"/>
            <w:noProof/>
          </w:rPr>
          <w:t>21</w:t>
        </w:r>
        <w:r w:rsidRPr="00DC1266">
          <w:rPr>
            <w:rFonts w:ascii="Times New Roman" w:hAnsi="Times New Roman" w:cs="Times New Roman"/>
            <w:noProof/>
          </w:rPr>
          <w:fldChar w:fldCharType="end"/>
        </w:r>
      </w:p>
    </w:sdtContent>
  </w:sdt>
  <w:p w14:paraId="5526146F" w14:textId="77777777" w:rsidR="0055714F" w:rsidRDefault="005571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52293"/>
      <w:docPartObj>
        <w:docPartGallery w:val="Page Numbers (Bottom of Page)"/>
        <w:docPartUnique/>
      </w:docPartObj>
    </w:sdtPr>
    <w:sdtEndPr>
      <w:rPr>
        <w:rFonts w:ascii="Times New Roman" w:hAnsi="Times New Roman" w:cs="Times New Roman"/>
        <w:noProof/>
      </w:rPr>
    </w:sdtEndPr>
    <w:sdtContent>
      <w:p w14:paraId="306E7364" w14:textId="77777777" w:rsidR="00BE7203" w:rsidRPr="00DC1266" w:rsidRDefault="00BE7203">
        <w:pPr>
          <w:pStyle w:val="Footer"/>
          <w:jc w:val="center"/>
          <w:rPr>
            <w:rFonts w:ascii="Times New Roman" w:hAnsi="Times New Roman" w:cs="Times New Roman"/>
          </w:rPr>
        </w:pPr>
        <w:r w:rsidRPr="00DC1266">
          <w:rPr>
            <w:rFonts w:ascii="Times New Roman" w:hAnsi="Times New Roman" w:cs="Times New Roman"/>
          </w:rPr>
          <w:fldChar w:fldCharType="begin"/>
        </w:r>
        <w:r w:rsidRPr="00DC1266">
          <w:rPr>
            <w:rFonts w:ascii="Times New Roman" w:hAnsi="Times New Roman" w:cs="Times New Roman"/>
          </w:rPr>
          <w:instrText xml:space="preserve"> PAGE   \* MERGEFORMAT </w:instrText>
        </w:r>
        <w:r w:rsidRPr="00DC1266">
          <w:rPr>
            <w:rFonts w:ascii="Times New Roman" w:hAnsi="Times New Roman" w:cs="Times New Roman"/>
          </w:rPr>
          <w:fldChar w:fldCharType="separate"/>
        </w:r>
        <w:r w:rsidRPr="00DC1266">
          <w:rPr>
            <w:rFonts w:ascii="Times New Roman" w:hAnsi="Times New Roman" w:cs="Times New Roman"/>
            <w:noProof/>
          </w:rPr>
          <w:t>21</w:t>
        </w:r>
        <w:r w:rsidRPr="00DC1266">
          <w:rPr>
            <w:rFonts w:ascii="Times New Roman" w:hAnsi="Times New Roman" w:cs="Times New Roman"/>
            <w:noProof/>
          </w:rPr>
          <w:fldChar w:fldCharType="end"/>
        </w:r>
      </w:p>
    </w:sdtContent>
  </w:sdt>
  <w:p w14:paraId="184D9FB8" w14:textId="77777777" w:rsidR="00BE7203" w:rsidRDefault="00BE7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64B3B" w14:textId="77777777" w:rsidR="00D43ED2" w:rsidRDefault="00D43ED2">
      <w:r>
        <w:separator/>
      </w:r>
    </w:p>
  </w:footnote>
  <w:footnote w:type="continuationSeparator" w:id="0">
    <w:p w14:paraId="4F65B3FB" w14:textId="77777777" w:rsidR="00D43ED2" w:rsidRDefault="00D43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14AF" w14:textId="77777777" w:rsidR="00BE7203" w:rsidRPr="00897AF2" w:rsidRDefault="00BE7203" w:rsidP="00897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D05"/>
    <w:multiLevelType w:val="hybridMultilevel"/>
    <w:tmpl w:val="41D030D2"/>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A157B0F"/>
    <w:multiLevelType w:val="hybridMultilevel"/>
    <w:tmpl w:val="972A9BDA"/>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3542D2"/>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943920"/>
    <w:multiLevelType w:val="hybridMultilevel"/>
    <w:tmpl w:val="818AF24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A74CBB"/>
    <w:multiLevelType w:val="hybridMultilevel"/>
    <w:tmpl w:val="C3AAE270"/>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358261C"/>
    <w:multiLevelType w:val="hybridMultilevel"/>
    <w:tmpl w:val="9120103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65D7B98"/>
    <w:multiLevelType w:val="hybridMultilevel"/>
    <w:tmpl w:val="7714C8B4"/>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EBE6935"/>
    <w:multiLevelType w:val="hybridMultilevel"/>
    <w:tmpl w:val="CF6050F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AF10DA"/>
    <w:multiLevelType w:val="hybridMultilevel"/>
    <w:tmpl w:val="1414A256"/>
    <w:lvl w:ilvl="0" w:tplc="04090015">
      <w:start w:val="1"/>
      <w:numFmt w:val="upperLetter"/>
      <w:lvlText w:val="%1."/>
      <w:lvlJc w:val="left"/>
      <w:pPr>
        <w:ind w:left="720" w:hanging="360"/>
      </w:pPr>
      <w:rPr>
        <w:rFonts w:hint="default"/>
        <w:b w:val="0"/>
        <w:i w:val="0"/>
        <w:caps w:val="0"/>
        <w:strike w:val="0"/>
        <w:dstrike w:val="0"/>
        <w:vanish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B01669"/>
    <w:multiLevelType w:val="hybridMultilevel"/>
    <w:tmpl w:val="FA4E0412"/>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6274535"/>
    <w:multiLevelType w:val="hybridMultilevel"/>
    <w:tmpl w:val="8E108EDE"/>
    <w:lvl w:ilvl="0" w:tplc="664CF7F6">
      <w:start w:val="1"/>
      <w:numFmt w:val="decimal"/>
      <w:pStyle w:val="ListParagraph"/>
      <w:lvlText w:val="%1."/>
      <w:lvlJc w:val="left"/>
      <w:pPr>
        <w:ind w:left="720" w:hanging="360"/>
      </w:pPr>
      <w:rPr>
        <w:rFonts w:ascii="Times New Roman" w:hAnsi="Times New Roman" w:hint="default"/>
        <w:b w:val="0"/>
        <w:i w:val="0"/>
        <w:caps w:val="0"/>
        <w:strike w:val="0"/>
        <w:dstrike w:val="0"/>
        <w:vanish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5539F"/>
    <w:multiLevelType w:val="hybridMultilevel"/>
    <w:tmpl w:val="BACEF68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343E7E"/>
    <w:multiLevelType w:val="hybridMultilevel"/>
    <w:tmpl w:val="B7E6A35E"/>
    <w:lvl w:ilvl="0" w:tplc="FFFFFFFF">
      <w:start w:val="1"/>
      <w:numFmt w:val="bullet"/>
      <w:lvlText w:val="o"/>
      <w:lvlJc w:val="left"/>
      <w:pPr>
        <w:ind w:left="720" w:hanging="360"/>
      </w:pPr>
      <w:rPr>
        <w:rFonts w:ascii="Wingdings" w:hAnsi="Wingdings" w:hint="default"/>
      </w:rPr>
    </w:lvl>
    <w:lvl w:ilvl="1" w:tplc="04090015">
      <w:start w:val="1"/>
      <w:numFmt w:val="upperLetter"/>
      <w:lvlText w:val="%2."/>
      <w:lvlJc w:val="left"/>
      <w:pPr>
        <w:ind w:left="108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B08528C"/>
    <w:multiLevelType w:val="hybridMultilevel"/>
    <w:tmpl w:val="F69EA5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340581"/>
    <w:multiLevelType w:val="hybridMultilevel"/>
    <w:tmpl w:val="88A002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C48F7"/>
    <w:multiLevelType w:val="hybridMultilevel"/>
    <w:tmpl w:val="CC36C8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4C0116"/>
    <w:multiLevelType w:val="hybridMultilevel"/>
    <w:tmpl w:val="AA9EF10E"/>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3CF37E26"/>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085824"/>
    <w:multiLevelType w:val="hybridMultilevel"/>
    <w:tmpl w:val="EAD6AB4C"/>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2FA4132"/>
    <w:multiLevelType w:val="multilevel"/>
    <w:tmpl w:val="2A24FD06"/>
    <w:styleLink w:val="NUMBERLISR"/>
    <w:lvl w:ilvl="0">
      <w:start w:val="1"/>
      <w:numFmt w:val="decimal"/>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366DF2"/>
    <w:multiLevelType w:val="hybridMultilevel"/>
    <w:tmpl w:val="393656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666142"/>
    <w:multiLevelType w:val="hybridMultilevel"/>
    <w:tmpl w:val="DFCAC652"/>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7C0AB3"/>
    <w:multiLevelType w:val="hybridMultilevel"/>
    <w:tmpl w:val="7A8CD7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097B80"/>
    <w:multiLevelType w:val="hybridMultilevel"/>
    <w:tmpl w:val="BEA2ECC8"/>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958565B"/>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66710C"/>
    <w:multiLevelType w:val="hybridMultilevel"/>
    <w:tmpl w:val="CF6050F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AA7074D"/>
    <w:multiLevelType w:val="hybridMultilevel"/>
    <w:tmpl w:val="DFFC6D76"/>
    <w:lvl w:ilvl="0" w:tplc="04090015">
      <w:start w:val="1"/>
      <w:numFmt w:val="upp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1AF38C9"/>
    <w:multiLevelType w:val="hybridMultilevel"/>
    <w:tmpl w:val="8D3CC4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20349F"/>
    <w:multiLevelType w:val="hybridMultilevel"/>
    <w:tmpl w:val="AA3E7A92"/>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3DF3658"/>
    <w:multiLevelType w:val="hybridMultilevel"/>
    <w:tmpl w:val="F69EA588"/>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89D1E48"/>
    <w:multiLevelType w:val="hybridMultilevel"/>
    <w:tmpl w:val="D672804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F15136"/>
    <w:multiLevelType w:val="hybridMultilevel"/>
    <w:tmpl w:val="AA3E7A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E21BC7"/>
    <w:multiLevelType w:val="hybridMultilevel"/>
    <w:tmpl w:val="B4107606"/>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3DE5698"/>
    <w:multiLevelType w:val="hybridMultilevel"/>
    <w:tmpl w:val="B3B6B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0966AB"/>
    <w:multiLevelType w:val="hybridMultilevel"/>
    <w:tmpl w:val="E910B6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50616F"/>
    <w:multiLevelType w:val="hybridMultilevel"/>
    <w:tmpl w:val="2E7A86E4"/>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7F6772B8"/>
    <w:multiLevelType w:val="hybridMultilevel"/>
    <w:tmpl w:val="892C08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4638471">
    <w:abstractNumId w:val="5"/>
  </w:num>
  <w:num w:numId="2" w16cid:durableId="234975499">
    <w:abstractNumId w:val="25"/>
  </w:num>
  <w:num w:numId="3" w16cid:durableId="929700040">
    <w:abstractNumId w:val="2"/>
  </w:num>
  <w:num w:numId="4" w16cid:durableId="1717004665">
    <w:abstractNumId w:val="18"/>
  </w:num>
  <w:num w:numId="5" w16cid:durableId="400569202">
    <w:abstractNumId w:val="32"/>
  </w:num>
  <w:num w:numId="6" w16cid:durableId="1657223969">
    <w:abstractNumId w:val="8"/>
  </w:num>
  <w:num w:numId="7" w16cid:durableId="1947422730">
    <w:abstractNumId w:val="31"/>
  </w:num>
  <w:num w:numId="8" w16cid:durableId="198784424">
    <w:abstractNumId w:val="14"/>
  </w:num>
  <w:num w:numId="9" w16cid:durableId="695622156">
    <w:abstractNumId w:val="11"/>
  </w:num>
  <w:num w:numId="10" w16cid:durableId="667824832">
    <w:abstractNumId w:val="23"/>
  </w:num>
  <w:num w:numId="11" w16cid:durableId="1970938180">
    <w:abstractNumId w:val="4"/>
  </w:num>
  <w:num w:numId="12" w16cid:durableId="610211887">
    <w:abstractNumId w:val="19"/>
  </w:num>
  <w:num w:numId="13" w16cid:durableId="1378316153">
    <w:abstractNumId w:val="17"/>
  </w:num>
  <w:num w:numId="14" w16cid:durableId="1105344629">
    <w:abstractNumId w:val="7"/>
  </w:num>
  <w:num w:numId="15" w16cid:durableId="1663045938">
    <w:abstractNumId w:val="29"/>
  </w:num>
  <w:num w:numId="16" w16cid:durableId="2100757396">
    <w:abstractNumId w:val="30"/>
  </w:num>
  <w:num w:numId="17" w16cid:durableId="927540551">
    <w:abstractNumId w:val="21"/>
  </w:num>
  <w:num w:numId="18" w16cid:durableId="1130200029">
    <w:abstractNumId w:val="3"/>
  </w:num>
  <w:num w:numId="19" w16cid:durableId="1185903856">
    <w:abstractNumId w:val="6"/>
  </w:num>
  <w:num w:numId="20" w16cid:durableId="994065184">
    <w:abstractNumId w:val="37"/>
  </w:num>
  <w:num w:numId="21" w16cid:durableId="925652088">
    <w:abstractNumId w:val="20"/>
  </w:num>
  <w:num w:numId="22" w16cid:durableId="611478691">
    <w:abstractNumId w:val="12"/>
  </w:num>
  <w:num w:numId="23" w16cid:durableId="98112569">
    <w:abstractNumId w:val="35"/>
  </w:num>
  <w:num w:numId="24" w16cid:durableId="1486431064">
    <w:abstractNumId w:val="0"/>
  </w:num>
  <w:num w:numId="25" w16cid:durableId="1917201100">
    <w:abstractNumId w:val="10"/>
  </w:num>
  <w:num w:numId="26" w16cid:durableId="1655455563">
    <w:abstractNumId w:val="28"/>
  </w:num>
  <w:num w:numId="27" w16cid:durableId="1915965941">
    <w:abstractNumId w:val="34"/>
  </w:num>
  <w:num w:numId="28" w16cid:durableId="1856384025">
    <w:abstractNumId w:val="22"/>
  </w:num>
  <w:num w:numId="29" w16cid:durableId="736516339">
    <w:abstractNumId w:val="16"/>
  </w:num>
  <w:num w:numId="30" w16cid:durableId="1488667393">
    <w:abstractNumId w:val="15"/>
  </w:num>
  <w:num w:numId="31" w16cid:durableId="649291542">
    <w:abstractNumId w:val="26"/>
  </w:num>
  <w:num w:numId="32" w16cid:durableId="1304118642">
    <w:abstractNumId w:val="27"/>
  </w:num>
  <w:num w:numId="33" w16cid:durableId="1027365595">
    <w:abstractNumId w:val="24"/>
  </w:num>
  <w:num w:numId="34" w16cid:durableId="694967807">
    <w:abstractNumId w:val="13"/>
  </w:num>
  <w:num w:numId="35" w16cid:durableId="920406359">
    <w:abstractNumId w:val="1"/>
  </w:num>
  <w:num w:numId="36" w16cid:durableId="903106075">
    <w:abstractNumId w:val="36"/>
  </w:num>
  <w:num w:numId="37" w16cid:durableId="1041982166">
    <w:abstractNumId w:val="9"/>
  </w:num>
  <w:num w:numId="38" w16cid:durableId="1413619749">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67"/>
    <w:rsid w:val="00001799"/>
    <w:rsid w:val="00002789"/>
    <w:rsid w:val="00021C6F"/>
    <w:rsid w:val="00042774"/>
    <w:rsid w:val="00062895"/>
    <w:rsid w:val="00082AC5"/>
    <w:rsid w:val="00084D94"/>
    <w:rsid w:val="000855D9"/>
    <w:rsid w:val="000A1C58"/>
    <w:rsid w:val="000B4BD0"/>
    <w:rsid w:val="000C0C31"/>
    <w:rsid w:val="000C527E"/>
    <w:rsid w:val="000D49E3"/>
    <w:rsid w:val="000E40E7"/>
    <w:rsid w:val="00101590"/>
    <w:rsid w:val="0010561E"/>
    <w:rsid w:val="001131A0"/>
    <w:rsid w:val="001133CF"/>
    <w:rsid w:val="00141D3B"/>
    <w:rsid w:val="001440AC"/>
    <w:rsid w:val="00152F3C"/>
    <w:rsid w:val="001535D1"/>
    <w:rsid w:val="001601BF"/>
    <w:rsid w:val="001809FD"/>
    <w:rsid w:val="0019444D"/>
    <w:rsid w:val="001A5ACF"/>
    <w:rsid w:val="001B297F"/>
    <w:rsid w:val="00203772"/>
    <w:rsid w:val="002109D3"/>
    <w:rsid w:val="00231C27"/>
    <w:rsid w:val="0024433A"/>
    <w:rsid w:val="00247A05"/>
    <w:rsid w:val="0026234E"/>
    <w:rsid w:val="00262FB4"/>
    <w:rsid w:val="00263B96"/>
    <w:rsid w:val="00272FA6"/>
    <w:rsid w:val="00283F4B"/>
    <w:rsid w:val="002A51C9"/>
    <w:rsid w:val="002A737A"/>
    <w:rsid w:val="002B2227"/>
    <w:rsid w:val="002C248A"/>
    <w:rsid w:val="002D201F"/>
    <w:rsid w:val="002D330E"/>
    <w:rsid w:val="002D4E3E"/>
    <w:rsid w:val="002D690B"/>
    <w:rsid w:val="002E410E"/>
    <w:rsid w:val="002E7374"/>
    <w:rsid w:val="0030211B"/>
    <w:rsid w:val="00311D8B"/>
    <w:rsid w:val="00312327"/>
    <w:rsid w:val="00312F76"/>
    <w:rsid w:val="0031510F"/>
    <w:rsid w:val="003161C0"/>
    <w:rsid w:val="00336BF4"/>
    <w:rsid w:val="00346A65"/>
    <w:rsid w:val="003557A1"/>
    <w:rsid w:val="003710A7"/>
    <w:rsid w:val="003726C5"/>
    <w:rsid w:val="003769FA"/>
    <w:rsid w:val="00383B9C"/>
    <w:rsid w:val="00392575"/>
    <w:rsid w:val="00397BA5"/>
    <w:rsid w:val="003A12FD"/>
    <w:rsid w:val="003A5049"/>
    <w:rsid w:val="003A715A"/>
    <w:rsid w:val="003B4814"/>
    <w:rsid w:val="003B7D0E"/>
    <w:rsid w:val="003C0D2D"/>
    <w:rsid w:val="003C390F"/>
    <w:rsid w:val="003F1D98"/>
    <w:rsid w:val="00403D87"/>
    <w:rsid w:val="00406015"/>
    <w:rsid w:val="00412D42"/>
    <w:rsid w:val="004177B2"/>
    <w:rsid w:val="00417C22"/>
    <w:rsid w:val="00421FAE"/>
    <w:rsid w:val="00424915"/>
    <w:rsid w:val="00430E0B"/>
    <w:rsid w:val="00435F99"/>
    <w:rsid w:val="004364D4"/>
    <w:rsid w:val="00441C97"/>
    <w:rsid w:val="00443978"/>
    <w:rsid w:val="004522F2"/>
    <w:rsid w:val="00452450"/>
    <w:rsid w:val="00462521"/>
    <w:rsid w:val="00463474"/>
    <w:rsid w:val="00473FEC"/>
    <w:rsid w:val="00475AAA"/>
    <w:rsid w:val="004855DB"/>
    <w:rsid w:val="00485A59"/>
    <w:rsid w:val="00485BD4"/>
    <w:rsid w:val="004C769E"/>
    <w:rsid w:val="004D28F5"/>
    <w:rsid w:val="004D48F2"/>
    <w:rsid w:val="004E182E"/>
    <w:rsid w:val="004E3593"/>
    <w:rsid w:val="004E499E"/>
    <w:rsid w:val="004F4E74"/>
    <w:rsid w:val="004F615F"/>
    <w:rsid w:val="004F7C6E"/>
    <w:rsid w:val="005078B0"/>
    <w:rsid w:val="00523207"/>
    <w:rsid w:val="00527612"/>
    <w:rsid w:val="00530B63"/>
    <w:rsid w:val="00550392"/>
    <w:rsid w:val="0055223C"/>
    <w:rsid w:val="0055714F"/>
    <w:rsid w:val="00562F0F"/>
    <w:rsid w:val="005650B8"/>
    <w:rsid w:val="00565486"/>
    <w:rsid w:val="00567B94"/>
    <w:rsid w:val="00574204"/>
    <w:rsid w:val="00577240"/>
    <w:rsid w:val="005844D0"/>
    <w:rsid w:val="005C0C55"/>
    <w:rsid w:val="005E05AC"/>
    <w:rsid w:val="005F363A"/>
    <w:rsid w:val="00624C8A"/>
    <w:rsid w:val="00625460"/>
    <w:rsid w:val="00637534"/>
    <w:rsid w:val="00645AF6"/>
    <w:rsid w:val="0065476D"/>
    <w:rsid w:val="00656CC4"/>
    <w:rsid w:val="00657118"/>
    <w:rsid w:val="006635A5"/>
    <w:rsid w:val="006701D3"/>
    <w:rsid w:val="00680261"/>
    <w:rsid w:val="00692240"/>
    <w:rsid w:val="006A0AF1"/>
    <w:rsid w:val="006A4792"/>
    <w:rsid w:val="006A4E21"/>
    <w:rsid w:val="006B0B08"/>
    <w:rsid w:val="006B3875"/>
    <w:rsid w:val="006B50B2"/>
    <w:rsid w:val="006C1D9E"/>
    <w:rsid w:val="006D2F12"/>
    <w:rsid w:val="006D3A68"/>
    <w:rsid w:val="006F364B"/>
    <w:rsid w:val="006F3A7E"/>
    <w:rsid w:val="00705208"/>
    <w:rsid w:val="00712FB2"/>
    <w:rsid w:val="007211B9"/>
    <w:rsid w:val="00733C7E"/>
    <w:rsid w:val="007342CF"/>
    <w:rsid w:val="00734339"/>
    <w:rsid w:val="00734B10"/>
    <w:rsid w:val="0074199F"/>
    <w:rsid w:val="00745200"/>
    <w:rsid w:val="00746FB0"/>
    <w:rsid w:val="00750A7A"/>
    <w:rsid w:val="00755756"/>
    <w:rsid w:val="00770015"/>
    <w:rsid w:val="007720A1"/>
    <w:rsid w:val="00774101"/>
    <w:rsid w:val="00785BFF"/>
    <w:rsid w:val="007B0CC1"/>
    <w:rsid w:val="007B51A6"/>
    <w:rsid w:val="007E2BBE"/>
    <w:rsid w:val="007E52B1"/>
    <w:rsid w:val="008004AE"/>
    <w:rsid w:val="00801125"/>
    <w:rsid w:val="00801563"/>
    <w:rsid w:val="008046E4"/>
    <w:rsid w:val="00815AA0"/>
    <w:rsid w:val="00822176"/>
    <w:rsid w:val="00822183"/>
    <w:rsid w:val="0082722A"/>
    <w:rsid w:val="0085518D"/>
    <w:rsid w:val="00856D14"/>
    <w:rsid w:val="008645A2"/>
    <w:rsid w:val="00872CE2"/>
    <w:rsid w:val="00873676"/>
    <w:rsid w:val="00895A45"/>
    <w:rsid w:val="00897AF2"/>
    <w:rsid w:val="008A188D"/>
    <w:rsid w:val="008A5406"/>
    <w:rsid w:val="008B0B18"/>
    <w:rsid w:val="008B1D26"/>
    <w:rsid w:val="008C24DB"/>
    <w:rsid w:val="008F053A"/>
    <w:rsid w:val="008F1FFC"/>
    <w:rsid w:val="008F3130"/>
    <w:rsid w:val="008F50E1"/>
    <w:rsid w:val="00901A82"/>
    <w:rsid w:val="00902494"/>
    <w:rsid w:val="00904010"/>
    <w:rsid w:val="009052D0"/>
    <w:rsid w:val="00914894"/>
    <w:rsid w:val="00914C4C"/>
    <w:rsid w:val="00922E9E"/>
    <w:rsid w:val="00923E78"/>
    <w:rsid w:val="00925171"/>
    <w:rsid w:val="00930AC1"/>
    <w:rsid w:val="00930C0A"/>
    <w:rsid w:val="00934775"/>
    <w:rsid w:val="00936786"/>
    <w:rsid w:val="00940F91"/>
    <w:rsid w:val="00954AF4"/>
    <w:rsid w:val="009663FB"/>
    <w:rsid w:val="0099199C"/>
    <w:rsid w:val="00992A08"/>
    <w:rsid w:val="0099715C"/>
    <w:rsid w:val="009A1B0B"/>
    <w:rsid w:val="009A1FE7"/>
    <w:rsid w:val="009A39EA"/>
    <w:rsid w:val="009A6473"/>
    <w:rsid w:val="009F011C"/>
    <w:rsid w:val="009F2033"/>
    <w:rsid w:val="00A20267"/>
    <w:rsid w:val="00A27282"/>
    <w:rsid w:val="00A27ED6"/>
    <w:rsid w:val="00A325E3"/>
    <w:rsid w:val="00A41E98"/>
    <w:rsid w:val="00A47DE0"/>
    <w:rsid w:val="00A57A8E"/>
    <w:rsid w:val="00A57FAF"/>
    <w:rsid w:val="00A6164B"/>
    <w:rsid w:val="00A623B0"/>
    <w:rsid w:val="00A71460"/>
    <w:rsid w:val="00A72EEC"/>
    <w:rsid w:val="00A86F7D"/>
    <w:rsid w:val="00A94CA4"/>
    <w:rsid w:val="00A963B7"/>
    <w:rsid w:val="00A97238"/>
    <w:rsid w:val="00AA4A0A"/>
    <w:rsid w:val="00AB51DE"/>
    <w:rsid w:val="00AB5F90"/>
    <w:rsid w:val="00AC4A41"/>
    <w:rsid w:val="00AC4AD2"/>
    <w:rsid w:val="00AD7F91"/>
    <w:rsid w:val="00AE37A9"/>
    <w:rsid w:val="00AE7B93"/>
    <w:rsid w:val="00AF403F"/>
    <w:rsid w:val="00B13B3C"/>
    <w:rsid w:val="00B20A07"/>
    <w:rsid w:val="00B242B9"/>
    <w:rsid w:val="00B246B4"/>
    <w:rsid w:val="00B27EDA"/>
    <w:rsid w:val="00B341E1"/>
    <w:rsid w:val="00B46BB0"/>
    <w:rsid w:val="00B57EA0"/>
    <w:rsid w:val="00B734BC"/>
    <w:rsid w:val="00BA161F"/>
    <w:rsid w:val="00BA2D24"/>
    <w:rsid w:val="00BA38DE"/>
    <w:rsid w:val="00BB5527"/>
    <w:rsid w:val="00BB6ACE"/>
    <w:rsid w:val="00BD3A19"/>
    <w:rsid w:val="00BE7203"/>
    <w:rsid w:val="00BF29D0"/>
    <w:rsid w:val="00BF52CD"/>
    <w:rsid w:val="00C05B8A"/>
    <w:rsid w:val="00C30DF1"/>
    <w:rsid w:val="00C31209"/>
    <w:rsid w:val="00C42B39"/>
    <w:rsid w:val="00C5025E"/>
    <w:rsid w:val="00C50AA6"/>
    <w:rsid w:val="00C63723"/>
    <w:rsid w:val="00C671CB"/>
    <w:rsid w:val="00C83374"/>
    <w:rsid w:val="00C90C23"/>
    <w:rsid w:val="00C91062"/>
    <w:rsid w:val="00C96159"/>
    <w:rsid w:val="00CA5FEB"/>
    <w:rsid w:val="00CC1BC5"/>
    <w:rsid w:val="00CC4726"/>
    <w:rsid w:val="00CD24EE"/>
    <w:rsid w:val="00CE0BD2"/>
    <w:rsid w:val="00CE5158"/>
    <w:rsid w:val="00CE6AAC"/>
    <w:rsid w:val="00CF7AC0"/>
    <w:rsid w:val="00D0586E"/>
    <w:rsid w:val="00D061A9"/>
    <w:rsid w:val="00D07015"/>
    <w:rsid w:val="00D13358"/>
    <w:rsid w:val="00D1491F"/>
    <w:rsid w:val="00D14BF0"/>
    <w:rsid w:val="00D16594"/>
    <w:rsid w:val="00D17BC0"/>
    <w:rsid w:val="00D22085"/>
    <w:rsid w:val="00D322B9"/>
    <w:rsid w:val="00D43ED2"/>
    <w:rsid w:val="00D53297"/>
    <w:rsid w:val="00D56FCE"/>
    <w:rsid w:val="00D57E8D"/>
    <w:rsid w:val="00D7730B"/>
    <w:rsid w:val="00D8402C"/>
    <w:rsid w:val="00D87FA1"/>
    <w:rsid w:val="00DB0EA1"/>
    <w:rsid w:val="00DB4291"/>
    <w:rsid w:val="00DC1266"/>
    <w:rsid w:val="00DD5EB4"/>
    <w:rsid w:val="00DE17FE"/>
    <w:rsid w:val="00DE69C1"/>
    <w:rsid w:val="00DE7FD4"/>
    <w:rsid w:val="00DF5E68"/>
    <w:rsid w:val="00E022A4"/>
    <w:rsid w:val="00E21538"/>
    <w:rsid w:val="00E21EBF"/>
    <w:rsid w:val="00E22D0B"/>
    <w:rsid w:val="00E24D32"/>
    <w:rsid w:val="00E259DE"/>
    <w:rsid w:val="00E2786D"/>
    <w:rsid w:val="00E51A2B"/>
    <w:rsid w:val="00E5753E"/>
    <w:rsid w:val="00E61E5B"/>
    <w:rsid w:val="00E709F5"/>
    <w:rsid w:val="00E74F2A"/>
    <w:rsid w:val="00E80656"/>
    <w:rsid w:val="00E84450"/>
    <w:rsid w:val="00E90A3B"/>
    <w:rsid w:val="00EA61C8"/>
    <w:rsid w:val="00EE06A1"/>
    <w:rsid w:val="00EF0036"/>
    <w:rsid w:val="00EF1504"/>
    <w:rsid w:val="00F00764"/>
    <w:rsid w:val="00F03735"/>
    <w:rsid w:val="00F10461"/>
    <w:rsid w:val="00F12BC7"/>
    <w:rsid w:val="00F23315"/>
    <w:rsid w:val="00F24E2B"/>
    <w:rsid w:val="00F34EC7"/>
    <w:rsid w:val="00F6481D"/>
    <w:rsid w:val="00F74E51"/>
    <w:rsid w:val="00FA2548"/>
    <w:rsid w:val="00FA352D"/>
    <w:rsid w:val="00FA64C4"/>
    <w:rsid w:val="00FB0ABB"/>
    <w:rsid w:val="00FB0BBD"/>
    <w:rsid w:val="00FB632A"/>
    <w:rsid w:val="00FD23BF"/>
    <w:rsid w:val="00FD485A"/>
    <w:rsid w:val="00FD73AF"/>
    <w:rsid w:val="00FE4391"/>
    <w:rsid w:val="00FF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96F2"/>
  <w15:chartTrackingRefBased/>
  <w15:docId w15:val="{7DB6F093-DF36-4CCA-92F4-D31DF4CF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327"/>
    <w:pPr>
      <w:ind w:left="0" w:firstLine="0"/>
    </w:pPr>
    <w:rPr>
      <w:rFonts w:cstheme="minorBidi"/>
      <w:bCs/>
      <w:kern w:val="0"/>
    </w:rPr>
  </w:style>
  <w:style w:type="paragraph" w:styleId="Heading1">
    <w:name w:val="heading 1"/>
    <w:basedOn w:val="Normal"/>
    <w:next w:val="Normal"/>
    <w:link w:val="Heading1Char"/>
    <w:uiPriority w:val="9"/>
    <w:qFormat/>
    <w:rsid w:val="008A5406"/>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522F2"/>
    <w:pPr>
      <w:keepNext/>
      <w:keepLines/>
      <w:outlineLvl w:val="1"/>
    </w:pPr>
    <w:rPr>
      <w:rFonts w:ascii="Franklin Gothic Demi" w:eastAsiaTheme="majorEastAsia" w:hAnsi="Franklin Gothic Demi" w:cstheme="majorBidi"/>
      <w:sz w:val="32"/>
      <w:szCs w:val="32"/>
    </w:rPr>
  </w:style>
  <w:style w:type="paragraph" w:styleId="Heading3">
    <w:name w:val="heading 3"/>
    <w:basedOn w:val="Normal"/>
    <w:next w:val="Normal"/>
    <w:link w:val="Heading3Char"/>
    <w:uiPriority w:val="9"/>
    <w:unhideWhenUsed/>
    <w:qFormat/>
    <w:rsid w:val="00A202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2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02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026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026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026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026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6"/>
    <w:rPr>
      <w:rFonts w:ascii="Franklin Gothic Demi" w:eastAsiaTheme="majorEastAsia" w:hAnsi="Franklin Gothic Demi" w:cstheme="majorBidi"/>
      <w:sz w:val="32"/>
      <w:szCs w:val="32"/>
    </w:rPr>
  </w:style>
  <w:style w:type="paragraph" w:styleId="ListParagraph">
    <w:name w:val="List Paragraph"/>
    <w:basedOn w:val="Normal"/>
    <w:uiPriority w:val="34"/>
    <w:qFormat/>
    <w:rsid w:val="00383B9C"/>
    <w:pPr>
      <w:numPr>
        <w:numId w:val="9"/>
      </w:numPr>
      <w:ind w:left="360"/>
      <w:contextualSpacing/>
    </w:pPr>
    <w:rPr>
      <w:rFonts w:eastAsiaTheme="minorEastAsia"/>
      <w:bCs w:val="0"/>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val="0"/>
    </w:rPr>
  </w:style>
  <w:style w:type="table" w:customStyle="1" w:styleId="Style2">
    <w:name w:val="Style2"/>
    <w:basedOn w:val="TableGrid"/>
    <w:uiPriority w:val="99"/>
    <w:rsid w:val="00392575"/>
    <w:rPr>
      <w:rFonts w:eastAsiaTheme="minorEastAsia" w:cstheme="minorBidi"/>
      <w:bCs/>
      <w:lang w:eastAsia="zh-CN"/>
    </w:rPr>
    <w:tblPr/>
  </w:style>
  <w:style w:type="table" w:styleId="TableGrid">
    <w:name w:val="Table Grid"/>
    <w:basedOn w:val="TableNormal"/>
    <w:uiPriority w:val="3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rsid w:val="004522F2"/>
    <w:rPr>
      <w:rFonts w:ascii="Franklin Gothic Demi" w:eastAsiaTheme="majorEastAsia" w:hAnsi="Franklin Gothic Demi" w:cstheme="majorBidi"/>
      <w:sz w:val="32"/>
      <w:szCs w:val="32"/>
    </w:rPr>
  </w:style>
  <w:style w:type="character" w:customStyle="1" w:styleId="Heading3Char">
    <w:name w:val="Heading 3 Char"/>
    <w:basedOn w:val="DefaultParagraphFont"/>
    <w:link w:val="Heading3"/>
    <w:uiPriority w:val="9"/>
    <w:rsid w:val="00A20267"/>
    <w:rPr>
      <w:rFonts w:asciiTheme="minorHAnsi" w:eastAsiaTheme="majorEastAsia" w:hAnsiTheme="minorHAnsi" w:cstheme="majorBidi"/>
      <w:bCs/>
      <w:color w:val="0F4761" w:themeColor="accent1" w:themeShade="BF"/>
      <w:kern w:val="0"/>
      <w:sz w:val="28"/>
      <w:szCs w:val="28"/>
    </w:rPr>
  </w:style>
  <w:style w:type="character" w:customStyle="1" w:styleId="Heading4Char">
    <w:name w:val="Heading 4 Char"/>
    <w:basedOn w:val="DefaultParagraphFont"/>
    <w:link w:val="Heading4"/>
    <w:uiPriority w:val="9"/>
    <w:semiHidden/>
    <w:rsid w:val="00A20267"/>
    <w:rPr>
      <w:rFonts w:asciiTheme="minorHAnsi" w:eastAsiaTheme="majorEastAsia" w:hAnsiTheme="minorHAnsi" w:cstheme="majorBidi"/>
      <w:bCs/>
      <w:i/>
      <w:iCs/>
      <w:color w:val="0F4761" w:themeColor="accent1" w:themeShade="BF"/>
      <w:kern w:val="0"/>
    </w:rPr>
  </w:style>
  <w:style w:type="character" w:customStyle="1" w:styleId="Heading5Char">
    <w:name w:val="Heading 5 Char"/>
    <w:basedOn w:val="DefaultParagraphFont"/>
    <w:link w:val="Heading5"/>
    <w:uiPriority w:val="9"/>
    <w:semiHidden/>
    <w:rsid w:val="00A20267"/>
    <w:rPr>
      <w:rFonts w:asciiTheme="minorHAnsi" w:eastAsiaTheme="majorEastAsia" w:hAnsiTheme="minorHAnsi" w:cstheme="majorBidi"/>
      <w:bCs/>
      <w:color w:val="0F4761" w:themeColor="accent1" w:themeShade="BF"/>
      <w:kern w:val="0"/>
    </w:rPr>
  </w:style>
  <w:style w:type="character" w:customStyle="1" w:styleId="Heading6Char">
    <w:name w:val="Heading 6 Char"/>
    <w:basedOn w:val="DefaultParagraphFont"/>
    <w:link w:val="Heading6"/>
    <w:uiPriority w:val="9"/>
    <w:semiHidden/>
    <w:rsid w:val="00A20267"/>
    <w:rPr>
      <w:rFonts w:asciiTheme="minorHAnsi" w:eastAsiaTheme="majorEastAsia" w:hAnsiTheme="minorHAnsi" w:cstheme="majorBidi"/>
      <w:bCs/>
      <w:i/>
      <w:iCs/>
      <w:color w:val="595959" w:themeColor="text1" w:themeTint="A6"/>
      <w:kern w:val="0"/>
    </w:rPr>
  </w:style>
  <w:style w:type="character" w:customStyle="1" w:styleId="Heading7Char">
    <w:name w:val="Heading 7 Char"/>
    <w:basedOn w:val="DefaultParagraphFont"/>
    <w:link w:val="Heading7"/>
    <w:uiPriority w:val="9"/>
    <w:semiHidden/>
    <w:rsid w:val="00A20267"/>
    <w:rPr>
      <w:rFonts w:asciiTheme="minorHAnsi" w:eastAsiaTheme="majorEastAsia" w:hAnsiTheme="minorHAnsi" w:cstheme="majorBidi"/>
      <w:bCs/>
      <w:color w:val="595959" w:themeColor="text1" w:themeTint="A6"/>
      <w:kern w:val="0"/>
    </w:rPr>
  </w:style>
  <w:style w:type="character" w:customStyle="1" w:styleId="Heading8Char">
    <w:name w:val="Heading 8 Char"/>
    <w:basedOn w:val="DefaultParagraphFont"/>
    <w:link w:val="Heading8"/>
    <w:uiPriority w:val="9"/>
    <w:semiHidden/>
    <w:rsid w:val="00A20267"/>
    <w:rPr>
      <w:rFonts w:asciiTheme="minorHAnsi" w:eastAsiaTheme="majorEastAsia" w:hAnsiTheme="minorHAnsi" w:cstheme="majorBidi"/>
      <w:bCs/>
      <w:i/>
      <w:iCs/>
      <w:color w:val="272727" w:themeColor="text1" w:themeTint="D8"/>
      <w:kern w:val="0"/>
    </w:rPr>
  </w:style>
  <w:style w:type="character" w:customStyle="1" w:styleId="Heading9Char">
    <w:name w:val="Heading 9 Char"/>
    <w:basedOn w:val="DefaultParagraphFont"/>
    <w:link w:val="Heading9"/>
    <w:uiPriority w:val="9"/>
    <w:semiHidden/>
    <w:rsid w:val="00A20267"/>
    <w:rPr>
      <w:rFonts w:asciiTheme="minorHAnsi" w:eastAsiaTheme="majorEastAsia" w:hAnsiTheme="minorHAnsi" w:cstheme="majorBidi"/>
      <w:bCs/>
      <w:color w:val="272727" w:themeColor="text1" w:themeTint="D8"/>
      <w:kern w:val="0"/>
    </w:rPr>
  </w:style>
  <w:style w:type="paragraph" w:styleId="Title">
    <w:name w:val="Title"/>
    <w:basedOn w:val="Normal"/>
    <w:next w:val="Normal"/>
    <w:link w:val="TitleChar"/>
    <w:uiPriority w:val="10"/>
    <w:qFormat/>
    <w:rsid w:val="00A202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267"/>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A202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267"/>
    <w:rPr>
      <w:rFonts w:asciiTheme="minorHAnsi" w:eastAsiaTheme="majorEastAsia" w:hAnsiTheme="minorHAnsi" w:cstheme="majorBidi"/>
      <w:bCs/>
      <w:color w:val="595959" w:themeColor="text1" w:themeTint="A6"/>
      <w:spacing w:val="15"/>
      <w:kern w:val="0"/>
      <w:sz w:val="28"/>
      <w:szCs w:val="28"/>
    </w:rPr>
  </w:style>
  <w:style w:type="paragraph" w:styleId="Quote">
    <w:name w:val="Quote"/>
    <w:basedOn w:val="Normal"/>
    <w:next w:val="Normal"/>
    <w:link w:val="QuoteChar"/>
    <w:uiPriority w:val="29"/>
    <w:qFormat/>
    <w:rsid w:val="00A202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0267"/>
    <w:rPr>
      <w:rFonts w:cstheme="minorBidi"/>
      <w:bCs/>
      <w:i/>
      <w:iCs/>
      <w:color w:val="404040" w:themeColor="text1" w:themeTint="BF"/>
      <w:kern w:val="0"/>
    </w:rPr>
  </w:style>
  <w:style w:type="character" w:styleId="IntenseEmphasis">
    <w:name w:val="Intense Emphasis"/>
    <w:basedOn w:val="DefaultParagraphFont"/>
    <w:uiPriority w:val="21"/>
    <w:qFormat/>
    <w:rsid w:val="00A20267"/>
    <w:rPr>
      <w:i/>
      <w:iCs/>
      <w:color w:val="0F4761" w:themeColor="accent1" w:themeShade="BF"/>
    </w:rPr>
  </w:style>
  <w:style w:type="paragraph" w:styleId="IntenseQuote">
    <w:name w:val="Intense Quote"/>
    <w:basedOn w:val="Normal"/>
    <w:next w:val="Normal"/>
    <w:link w:val="IntenseQuoteChar"/>
    <w:uiPriority w:val="30"/>
    <w:qFormat/>
    <w:rsid w:val="00A20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267"/>
    <w:rPr>
      <w:rFonts w:cstheme="minorBidi"/>
      <w:bCs/>
      <w:i/>
      <w:iCs/>
      <w:color w:val="0F4761" w:themeColor="accent1" w:themeShade="BF"/>
      <w:kern w:val="0"/>
    </w:rPr>
  </w:style>
  <w:style w:type="character" w:styleId="IntenseReference">
    <w:name w:val="Intense Reference"/>
    <w:basedOn w:val="DefaultParagraphFont"/>
    <w:uiPriority w:val="32"/>
    <w:qFormat/>
    <w:rsid w:val="00A20267"/>
    <w:rPr>
      <w:b/>
      <w:bCs/>
      <w:smallCaps/>
      <w:color w:val="0F4761" w:themeColor="accent1" w:themeShade="BF"/>
      <w:spacing w:val="5"/>
    </w:rPr>
  </w:style>
  <w:style w:type="paragraph" w:styleId="Footer">
    <w:name w:val="footer"/>
    <w:basedOn w:val="Normal"/>
    <w:link w:val="FooterChar"/>
    <w:uiPriority w:val="99"/>
    <w:unhideWhenUsed/>
    <w:rsid w:val="00656CC4"/>
    <w:pPr>
      <w:tabs>
        <w:tab w:val="center" w:pos="4680"/>
        <w:tab w:val="right" w:pos="9360"/>
      </w:tabs>
    </w:pPr>
    <w:rPr>
      <w:rFonts w:ascii="Cambria" w:eastAsiaTheme="minorEastAsia" w:hAnsi="Cambria"/>
      <w:lang w:eastAsia="zh-CN"/>
      <w14:ligatures w14:val="none"/>
    </w:rPr>
  </w:style>
  <w:style w:type="character" w:customStyle="1" w:styleId="FooterChar">
    <w:name w:val="Footer Char"/>
    <w:basedOn w:val="DefaultParagraphFont"/>
    <w:link w:val="Footer"/>
    <w:uiPriority w:val="99"/>
    <w:rsid w:val="00656CC4"/>
    <w:rPr>
      <w:rFonts w:ascii="Cambria" w:eastAsiaTheme="minorEastAsia" w:hAnsi="Cambria" w:cstheme="minorBidi"/>
      <w:bCs/>
      <w:kern w:val="0"/>
      <w:lang w:eastAsia="zh-CN"/>
      <w14:ligatures w14:val="none"/>
    </w:rPr>
  </w:style>
  <w:style w:type="character" w:customStyle="1" w:styleId="normaltextrun">
    <w:name w:val="normaltextrun"/>
    <w:basedOn w:val="DefaultParagraphFont"/>
    <w:rsid w:val="00574204"/>
  </w:style>
  <w:style w:type="paragraph" w:styleId="NormalWeb">
    <w:name w:val="Normal (Web)"/>
    <w:basedOn w:val="Normal"/>
    <w:uiPriority w:val="99"/>
    <w:unhideWhenUsed/>
    <w:rsid w:val="00F10461"/>
    <w:pPr>
      <w:spacing w:before="100" w:beforeAutospacing="1" w:after="100" w:afterAutospacing="1"/>
    </w:pPr>
    <w:rPr>
      <w:rFonts w:eastAsia="Times New Roman" w:cs="Times New Roman"/>
      <w:lang w:eastAsia="zh-CN"/>
      <w14:ligatures w14:val="none"/>
    </w:rPr>
  </w:style>
  <w:style w:type="character" w:styleId="Strong">
    <w:name w:val="Strong"/>
    <w:basedOn w:val="DefaultParagraphFont"/>
    <w:uiPriority w:val="22"/>
    <w:qFormat/>
    <w:rsid w:val="00CE6AAC"/>
    <w:rPr>
      <w:b/>
      <w:bCs/>
    </w:rPr>
  </w:style>
  <w:style w:type="character" w:customStyle="1" w:styleId="mjx-char">
    <w:name w:val="mjx-char"/>
    <w:basedOn w:val="DefaultParagraphFont"/>
    <w:rsid w:val="00CE6AAC"/>
  </w:style>
  <w:style w:type="character" w:styleId="PlaceholderText">
    <w:name w:val="Placeholder Text"/>
    <w:basedOn w:val="DefaultParagraphFont"/>
    <w:uiPriority w:val="99"/>
    <w:semiHidden/>
    <w:rsid w:val="00CD24EE"/>
    <w:rPr>
      <w:color w:val="666666"/>
    </w:rPr>
  </w:style>
  <w:style w:type="paragraph" w:styleId="Header">
    <w:name w:val="header"/>
    <w:basedOn w:val="Normal"/>
    <w:link w:val="HeaderChar"/>
    <w:uiPriority w:val="99"/>
    <w:unhideWhenUsed/>
    <w:rsid w:val="00DC1266"/>
    <w:pPr>
      <w:tabs>
        <w:tab w:val="center" w:pos="4680"/>
        <w:tab w:val="right" w:pos="9360"/>
      </w:tabs>
    </w:pPr>
  </w:style>
  <w:style w:type="character" w:customStyle="1" w:styleId="HeaderChar">
    <w:name w:val="Header Char"/>
    <w:basedOn w:val="DefaultParagraphFont"/>
    <w:link w:val="Header"/>
    <w:uiPriority w:val="99"/>
    <w:rsid w:val="00DC1266"/>
    <w:rPr>
      <w:rFonts w:cstheme="minorBidi"/>
      <w:bCs/>
      <w:kern w:val="0"/>
    </w:rPr>
  </w:style>
  <w:style w:type="character" w:styleId="CommentReference">
    <w:name w:val="annotation reference"/>
    <w:basedOn w:val="DefaultParagraphFont"/>
    <w:uiPriority w:val="99"/>
    <w:semiHidden/>
    <w:unhideWhenUsed/>
    <w:rsid w:val="00523207"/>
    <w:rPr>
      <w:sz w:val="16"/>
      <w:szCs w:val="16"/>
    </w:rPr>
  </w:style>
  <w:style w:type="paragraph" w:styleId="CommentText">
    <w:name w:val="annotation text"/>
    <w:basedOn w:val="Normal"/>
    <w:link w:val="CommentTextChar"/>
    <w:uiPriority w:val="99"/>
    <w:unhideWhenUsed/>
    <w:rsid w:val="00523207"/>
    <w:rPr>
      <w:sz w:val="20"/>
      <w:szCs w:val="20"/>
    </w:rPr>
  </w:style>
  <w:style w:type="character" w:customStyle="1" w:styleId="CommentTextChar">
    <w:name w:val="Comment Text Char"/>
    <w:basedOn w:val="DefaultParagraphFont"/>
    <w:link w:val="CommentText"/>
    <w:uiPriority w:val="99"/>
    <w:rsid w:val="00523207"/>
    <w:rPr>
      <w:rFonts w:cstheme="minorBidi"/>
      <w:bCs/>
      <w:kern w:val="0"/>
      <w:sz w:val="20"/>
      <w:szCs w:val="20"/>
    </w:rPr>
  </w:style>
  <w:style w:type="paragraph" w:styleId="CommentSubject">
    <w:name w:val="annotation subject"/>
    <w:basedOn w:val="CommentText"/>
    <w:next w:val="CommentText"/>
    <w:link w:val="CommentSubjectChar"/>
    <w:uiPriority w:val="99"/>
    <w:semiHidden/>
    <w:unhideWhenUsed/>
    <w:rsid w:val="00523207"/>
    <w:rPr>
      <w:b/>
      <w:bCs w:val="0"/>
    </w:rPr>
  </w:style>
  <w:style w:type="character" w:customStyle="1" w:styleId="CommentSubjectChar">
    <w:name w:val="Comment Subject Char"/>
    <w:basedOn w:val="CommentTextChar"/>
    <w:link w:val="CommentSubject"/>
    <w:uiPriority w:val="99"/>
    <w:semiHidden/>
    <w:rsid w:val="00523207"/>
    <w:rPr>
      <w:rFonts w:cstheme="minorBidi"/>
      <w:b/>
      <w:bCs w:val="0"/>
      <w:kern w:val="0"/>
      <w:sz w:val="20"/>
      <w:szCs w:val="20"/>
    </w:rPr>
  </w:style>
  <w:style w:type="paragraph" w:styleId="FootnoteText">
    <w:name w:val="footnote text"/>
    <w:basedOn w:val="Normal"/>
    <w:link w:val="FootnoteTextChar"/>
    <w:uiPriority w:val="99"/>
    <w:semiHidden/>
    <w:unhideWhenUsed/>
    <w:rsid w:val="000855D9"/>
    <w:rPr>
      <w:sz w:val="20"/>
      <w:szCs w:val="20"/>
    </w:rPr>
  </w:style>
  <w:style w:type="character" w:customStyle="1" w:styleId="FootnoteTextChar">
    <w:name w:val="Footnote Text Char"/>
    <w:basedOn w:val="DefaultParagraphFont"/>
    <w:link w:val="FootnoteText"/>
    <w:uiPriority w:val="99"/>
    <w:semiHidden/>
    <w:rsid w:val="000855D9"/>
    <w:rPr>
      <w:rFonts w:cstheme="minorBidi"/>
      <w:bCs/>
      <w:kern w:val="0"/>
      <w:sz w:val="20"/>
      <w:szCs w:val="20"/>
    </w:rPr>
  </w:style>
  <w:style w:type="character" w:styleId="FootnoteReference">
    <w:name w:val="footnote reference"/>
    <w:basedOn w:val="DefaultParagraphFont"/>
    <w:uiPriority w:val="99"/>
    <w:semiHidden/>
    <w:unhideWhenUsed/>
    <w:rsid w:val="000855D9"/>
    <w:rPr>
      <w:vertAlign w:val="superscript"/>
    </w:rPr>
  </w:style>
  <w:style w:type="paragraph" w:customStyle="1" w:styleId="NUMBERLIST">
    <w:name w:val="NUMBER LIST"/>
    <w:basedOn w:val="ListParagraph"/>
    <w:link w:val="NUMBERLISTChar"/>
    <w:qFormat/>
    <w:rsid w:val="00EE06A1"/>
  </w:style>
  <w:style w:type="character" w:customStyle="1" w:styleId="NUMBERLISTChar">
    <w:name w:val="NUMBER LIST Char"/>
    <w:basedOn w:val="DefaultParagraphFont"/>
    <w:link w:val="NUMBERLIST"/>
    <w:rsid w:val="00EE06A1"/>
    <w:rPr>
      <w:rFonts w:eastAsiaTheme="minorEastAsia" w:cstheme="minorBidi"/>
      <w:kern w:val="0"/>
      <w:lang w:eastAsia="zh-CN"/>
    </w:rPr>
  </w:style>
  <w:style w:type="numbering" w:customStyle="1" w:styleId="NUMBERLISR">
    <w:name w:val="NUMBER LISR"/>
    <w:uiPriority w:val="99"/>
    <w:rsid w:val="00F74E51"/>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77840">
      <w:bodyDiv w:val="1"/>
      <w:marLeft w:val="0"/>
      <w:marRight w:val="0"/>
      <w:marTop w:val="0"/>
      <w:marBottom w:val="0"/>
      <w:divBdr>
        <w:top w:val="none" w:sz="0" w:space="0" w:color="auto"/>
        <w:left w:val="none" w:sz="0" w:space="0" w:color="auto"/>
        <w:bottom w:val="none" w:sz="0" w:space="0" w:color="auto"/>
        <w:right w:val="none" w:sz="0" w:space="0" w:color="auto"/>
      </w:divBdr>
    </w:div>
    <w:div w:id="67646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34761-A6AF-437B-B983-7CB57066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1573</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Zigerell</dc:creator>
  <cp:keywords/>
  <dc:description/>
  <cp:lastModifiedBy>Zigerell, LJ</cp:lastModifiedBy>
  <cp:revision>3</cp:revision>
  <cp:lastPrinted>2025-11-07T19:28:00Z</cp:lastPrinted>
  <dcterms:created xsi:type="dcterms:W3CDTF">2025-11-20T19:56:00Z</dcterms:created>
  <dcterms:modified xsi:type="dcterms:W3CDTF">2025-11-20T19:57:00Z</dcterms:modified>
</cp:coreProperties>
</file>